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beforeLines="50" w:line="360" w:lineRule="auto"/>
        <w:jc w:val="left"/>
        <w:outlineLvl w:val="0"/>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附件</w:t>
      </w:r>
      <w:r>
        <w:rPr>
          <w:rFonts w:hint="eastAsia" w:ascii="方正小标宋简体" w:hAnsi="方正小标宋简体" w:eastAsia="方正小标宋简体" w:cs="方正小标宋简体"/>
          <w:sz w:val="28"/>
          <w:szCs w:val="28"/>
          <w:lang w:val="en-US" w:eastAsia="zh-CN"/>
        </w:rPr>
        <w:t>1</w:t>
      </w:r>
      <w:bookmarkStart w:id="70" w:name="_GoBack"/>
      <w:bookmarkEnd w:id="70"/>
      <w:r>
        <w:rPr>
          <w:rFonts w:hint="eastAsia" w:ascii="方正小标宋简体" w:hAnsi="方正小标宋简体" w:eastAsia="方正小标宋简体" w:cs="方正小标宋简体"/>
          <w:sz w:val="28"/>
          <w:szCs w:val="28"/>
        </w:rPr>
        <w:t>：</w:t>
      </w:r>
    </w:p>
    <w:p>
      <w:pPr>
        <w:spacing w:before="120" w:beforeLines="50" w:line="360" w:lineRule="auto"/>
        <w:ind w:firstLine="643" w:firstLineChars="200"/>
        <w:jc w:val="center"/>
        <w:outlineLvl w:val="0"/>
        <w:rPr>
          <w:rFonts w:hint="eastAsia" w:ascii="方正小标宋简体" w:hAnsi="方正小标宋简体" w:eastAsia="方正小标宋简体" w:cs="方正小标宋简体"/>
          <w:b/>
          <w:bCs/>
          <w:sz w:val="32"/>
          <w:szCs w:val="32"/>
        </w:rPr>
      </w:pPr>
      <w:r>
        <w:rPr>
          <w:rFonts w:hint="eastAsia" w:ascii="方正小标宋简体" w:hAnsi="方正小标宋简体" w:eastAsia="方正小标宋简体" w:cs="方正小标宋简体"/>
          <w:b/>
          <w:bCs/>
          <w:sz w:val="32"/>
          <w:szCs w:val="32"/>
        </w:rPr>
        <w:t>物业管理服务内容及要求</w:t>
      </w:r>
    </w:p>
    <w:p>
      <w:pPr>
        <w:spacing w:before="120" w:beforeLines="50" w:line="360" w:lineRule="auto"/>
        <w:ind w:firstLine="482" w:firstLineChars="200"/>
        <w:jc w:val="both"/>
        <w:outlineLvl w:val="0"/>
        <w:rPr>
          <w:rFonts w:hint="eastAsia" w:ascii="宋体" w:hAnsi="宋体" w:eastAsia="宋体" w:cs="宋体"/>
          <w:b/>
          <w:bCs/>
          <w:sz w:val="24"/>
          <w:szCs w:val="24"/>
          <w:lang w:val="en-US" w:eastAsia="zh-CN"/>
        </w:rPr>
      </w:pPr>
      <w:r>
        <w:rPr>
          <w:rFonts w:hint="eastAsia" w:ascii="宋体" w:hAnsi="宋体" w:cs="宋体"/>
          <w:b/>
          <w:bCs/>
          <w:sz w:val="24"/>
          <w:szCs w:val="24"/>
          <w:lang w:eastAsia="zh-CN"/>
        </w:rPr>
        <w:t>注：物业管理服务</w:t>
      </w:r>
      <w:r>
        <w:rPr>
          <w:rFonts w:hint="eastAsia" w:ascii="宋体" w:hAnsi="宋体" w:eastAsia="宋体" w:cs="宋体"/>
          <w:b/>
          <w:bCs/>
          <w:sz w:val="24"/>
          <w:szCs w:val="24"/>
          <w:lang w:eastAsia="zh-CN"/>
        </w:rPr>
        <w:t>采购预算金额为：</w:t>
      </w:r>
      <w:r>
        <w:rPr>
          <w:rFonts w:hint="eastAsia" w:ascii="宋体" w:hAnsi="宋体" w:eastAsia="宋体" w:cs="宋体"/>
          <w:b/>
          <w:bCs/>
          <w:sz w:val="24"/>
          <w:szCs w:val="24"/>
          <w:lang w:val="en-US" w:eastAsia="zh-CN"/>
        </w:rPr>
        <w:t>3600万</w:t>
      </w:r>
      <w:r>
        <w:rPr>
          <w:rFonts w:hint="eastAsia" w:ascii="宋体" w:hAnsi="宋体" w:cs="宋体"/>
          <w:b/>
          <w:bCs/>
          <w:sz w:val="24"/>
          <w:szCs w:val="24"/>
          <w:lang w:val="en-US" w:eastAsia="zh-CN"/>
        </w:rPr>
        <w:t>元</w:t>
      </w:r>
      <w:r>
        <w:rPr>
          <w:rFonts w:hint="eastAsia" w:ascii="宋体" w:hAnsi="宋体" w:eastAsia="宋体" w:cs="宋体"/>
          <w:b/>
          <w:bCs/>
          <w:sz w:val="24"/>
          <w:szCs w:val="24"/>
          <w:lang w:val="en-US" w:eastAsia="zh-CN"/>
        </w:rPr>
        <w:t>/3年</w:t>
      </w:r>
      <w:r>
        <w:rPr>
          <w:rFonts w:hint="eastAsia" w:ascii="宋体" w:hAnsi="宋体" w:cs="宋体"/>
          <w:b/>
          <w:bCs/>
          <w:sz w:val="24"/>
          <w:szCs w:val="24"/>
          <w:lang w:val="en-US" w:eastAsia="zh-CN"/>
        </w:rPr>
        <w:t>。</w:t>
      </w:r>
    </w:p>
    <w:p>
      <w:pPr>
        <w:spacing w:line="360" w:lineRule="auto"/>
        <w:ind w:firstLine="480" w:firstLineChars="200"/>
        <w:outlineLvl w:val="0"/>
        <w:rPr>
          <w:rFonts w:ascii="Calibri Light" w:hAnsi="Calibri Light" w:cs="Calibri Light"/>
          <w:bCs w:val="0"/>
          <w:color w:val="000000"/>
          <w:sz w:val="24"/>
          <w:szCs w:val="24"/>
        </w:rPr>
      </w:pPr>
      <w:r>
        <w:rPr>
          <w:rFonts w:hint="eastAsia" w:ascii="Calibri Light" w:hAnsi="Calibri Light" w:cs="Calibri Light"/>
          <w:bCs w:val="0"/>
          <w:color w:val="000000"/>
          <w:sz w:val="24"/>
          <w:szCs w:val="24"/>
        </w:rPr>
        <w:t>一、物业基本情况</w:t>
      </w:r>
    </w:p>
    <w:p>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大学城校区位于番禺区小谷围外环西路168号，校园占地414亩（约24.5万㎡），其中湖面42亩（约2.8万㎡），建筑面积27.59万㎡，绿化面积4.86万㎡，其中绿篱约1.48万㎡，草地约2.88万㎡（不含树林空地种草面积），树林0.5万㎡。</w:t>
      </w:r>
    </w:p>
    <w:p>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实施物业管理的物业有：</w:t>
      </w:r>
    </w:p>
    <w:p>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教学区：900座学术报告厅1个，图书馆、美术馆、行政办公楼、教学楼（A、B、C、D、E、J栋），地下车库</w:t>
      </w:r>
      <w:r>
        <w:rPr>
          <w:rFonts w:hint="eastAsia" w:ascii="Calibri Light" w:hAnsi="Calibri Light" w:cs="Calibri Light"/>
          <w:bCs/>
          <w:kern w:val="144"/>
          <w:szCs w:val="21"/>
          <w:lang w:val="en-US" w:eastAsia="zh-CN"/>
        </w:rPr>
        <w:t>1</w:t>
      </w:r>
      <w:r>
        <w:rPr>
          <w:rFonts w:hint="eastAsia" w:ascii="Calibri Light" w:hAnsi="Calibri Light" w:cs="Calibri Light"/>
          <w:bCs/>
          <w:kern w:val="144"/>
          <w:szCs w:val="21"/>
        </w:rPr>
        <w:t>个，400米标准田径场1个（内含人工草皮足球场）、网球场2个等。</w:t>
      </w:r>
    </w:p>
    <w:p>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生活区：学生宿舍楼6栋（含留学生宿舍），教师公寓1栋，专家公寓</w:t>
      </w:r>
      <w:r>
        <w:rPr>
          <w:rFonts w:hint="eastAsia" w:ascii="Calibri Light" w:hAnsi="Calibri Light" w:cs="Calibri Light"/>
          <w:bCs/>
          <w:kern w:val="144"/>
          <w:szCs w:val="21"/>
          <w:lang w:val="en-US" w:eastAsia="zh-CN"/>
        </w:rPr>
        <w:t>1栋、</w:t>
      </w:r>
      <w:r>
        <w:rPr>
          <w:rFonts w:hint="eastAsia" w:ascii="Calibri Light" w:hAnsi="Calibri Light" w:cs="Calibri Light"/>
          <w:bCs/>
          <w:kern w:val="144"/>
          <w:szCs w:val="21"/>
        </w:rPr>
        <w:t>招待所1栋，师生食堂1栋，多功能体育馆1座、室外游泳池和练习池各1个，室外篮球场8个，室外排球场4个，网球场3个。</w:t>
      </w:r>
    </w:p>
    <w:p>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校区内公共设备：高低压配电房20间、水泵房5间、空调板换机房19间、电梯机房16间、生活区水表房5间、生活区强弱电房50间、教学区强弱电房78间、空调柜机房37间、消防风机房8间。</w:t>
      </w:r>
    </w:p>
    <w:p>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校区共4个车辆出入口，其中教学区2个，生活区2个；5个人行出入口，其中教学区3个，生活区2个。</w:t>
      </w:r>
    </w:p>
    <w:p>
      <w:pPr>
        <w:pStyle w:val="3"/>
        <w:spacing w:before="120" w:beforeLines="50" w:after="120" w:afterLines="50" w:line="540" w:lineRule="exact"/>
        <w:ind w:firstLine="482" w:firstLineChars="200"/>
        <w:rPr>
          <w:rFonts w:ascii="Calibri Light" w:hAnsi="Calibri Light" w:cs="Calibri Light"/>
          <w:color w:val="000000"/>
          <w:sz w:val="24"/>
          <w:szCs w:val="24"/>
        </w:rPr>
      </w:pPr>
      <w:bookmarkStart w:id="0" w:name="_Toc6114_WPSOffice_Level2"/>
      <w:r>
        <w:rPr>
          <w:rFonts w:hint="eastAsia" w:ascii="Calibri Light" w:hAnsi="Calibri Light" w:cs="Calibri Light"/>
          <w:color w:val="000000"/>
          <w:sz w:val="24"/>
          <w:szCs w:val="24"/>
        </w:rPr>
        <w:t>二、</w:t>
      </w:r>
      <w:r>
        <w:rPr>
          <w:rFonts w:ascii="Calibri Light" w:hAnsi="Calibri Light" w:cs="Calibri Light"/>
          <w:color w:val="000000"/>
          <w:sz w:val="24"/>
          <w:szCs w:val="24"/>
        </w:rPr>
        <w:t>校区建筑物、面积及设备清单</w:t>
      </w:r>
      <w:bookmarkEnd w:id="0"/>
    </w:p>
    <w:p>
      <w:pPr>
        <w:spacing w:before="120" w:beforeLines="50" w:after="120" w:afterLines="50" w:line="360" w:lineRule="exact"/>
        <w:ind w:firstLine="420" w:firstLineChars="200"/>
        <w:rPr>
          <w:rFonts w:ascii="Calibri Light" w:hAnsi="Calibri Light" w:cs="Calibri Light"/>
          <w:bCs/>
          <w:kern w:val="144"/>
          <w:szCs w:val="21"/>
        </w:rPr>
      </w:pPr>
      <w:bookmarkStart w:id="1" w:name="_Toc22049_WPSOffice_Level3"/>
      <w:bookmarkStart w:id="2" w:name="_Toc8137_WPSOffice_Level3"/>
      <w:r>
        <w:rPr>
          <w:rFonts w:ascii="Calibri Light" w:hAnsi="Calibri Light" w:cs="Calibri Light"/>
          <w:bCs/>
          <w:kern w:val="144"/>
          <w:szCs w:val="21"/>
        </w:rPr>
        <w:t>1、大学城校区建筑场地情况表</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327"/>
        <w:gridCol w:w="586"/>
        <w:gridCol w:w="1920"/>
        <w:gridCol w:w="1035"/>
        <w:gridCol w:w="1200"/>
        <w:gridCol w:w="1030"/>
        <w:gridCol w:w="787"/>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blHeader/>
        </w:trPr>
        <w:tc>
          <w:tcPr>
            <w:tcW w:w="32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序号</w:t>
            </w:r>
          </w:p>
        </w:tc>
        <w:tc>
          <w:tcPr>
            <w:tcW w:w="586"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区域</w:t>
            </w:r>
          </w:p>
        </w:tc>
        <w:tc>
          <w:tcPr>
            <w:tcW w:w="1920"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项目</w:t>
            </w:r>
          </w:p>
        </w:tc>
        <w:tc>
          <w:tcPr>
            <w:tcW w:w="1035"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建筑面积</w:t>
            </w:r>
            <w:r>
              <w:rPr>
                <w:rFonts w:hint="eastAsia" w:ascii="Calibri Light" w:hAnsi="Calibri Light" w:cs="Calibri Light"/>
                <w:b/>
                <w:color w:val="000000"/>
                <w:kern w:val="0"/>
                <w:sz w:val="18"/>
                <w:szCs w:val="18"/>
                <w:lang w:bidi="ar"/>
              </w:rPr>
              <w:t>（</w:t>
            </w:r>
            <w:r>
              <w:rPr>
                <w:rFonts w:ascii="Calibri Light" w:hAnsi="Calibri Light" w:cs="Calibri Light"/>
                <w:bCs/>
                <w:kern w:val="144"/>
                <w:szCs w:val="21"/>
              </w:rPr>
              <w:t>㎡</w:t>
            </w:r>
            <w:r>
              <w:rPr>
                <w:rFonts w:hint="eastAsia" w:ascii="Calibri Light" w:hAnsi="Calibri Light" w:cs="Calibri Light"/>
                <w:b/>
                <w:color w:val="000000"/>
                <w:kern w:val="0"/>
                <w:sz w:val="18"/>
                <w:szCs w:val="18"/>
                <w:lang w:bidi="ar"/>
              </w:rPr>
              <w:t>）</w:t>
            </w:r>
          </w:p>
        </w:tc>
        <w:tc>
          <w:tcPr>
            <w:tcW w:w="1200"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架空层面积/公共面积</w:t>
            </w:r>
            <w:r>
              <w:rPr>
                <w:rFonts w:hint="eastAsia" w:ascii="Calibri Light" w:hAnsi="Calibri Light" w:cs="Calibri Light"/>
                <w:b/>
                <w:color w:val="000000"/>
                <w:kern w:val="0"/>
                <w:sz w:val="18"/>
                <w:szCs w:val="18"/>
                <w:lang w:bidi="ar"/>
              </w:rPr>
              <w:t>（</w:t>
            </w:r>
            <w:r>
              <w:rPr>
                <w:rFonts w:ascii="Calibri Light" w:hAnsi="Calibri Light" w:cs="Calibri Light"/>
                <w:bCs/>
                <w:kern w:val="144"/>
                <w:szCs w:val="21"/>
              </w:rPr>
              <w:t>㎡</w:t>
            </w:r>
            <w:r>
              <w:rPr>
                <w:rFonts w:hint="eastAsia" w:ascii="Calibri Light" w:hAnsi="Calibri Light" w:cs="Calibri Light"/>
                <w:b/>
                <w:color w:val="000000"/>
                <w:kern w:val="0"/>
                <w:sz w:val="18"/>
                <w:szCs w:val="18"/>
                <w:lang w:bidi="ar"/>
              </w:rPr>
              <w:t>）</w:t>
            </w:r>
          </w:p>
        </w:tc>
        <w:tc>
          <w:tcPr>
            <w:tcW w:w="1030" w:type="dxa"/>
            <w:vAlign w:val="center"/>
          </w:tcPr>
          <w:p>
            <w:pPr>
              <w:widowControl/>
              <w:jc w:val="center"/>
              <w:textAlignment w:val="center"/>
              <w:rPr>
                <w:rFonts w:ascii="Calibri Light" w:hAnsi="Calibri Light" w:cs="Calibri Light"/>
                <w:sz w:val="18"/>
                <w:szCs w:val="18"/>
              </w:rPr>
            </w:pPr>
            <w:r>
              <w:rPr>
                <w:rFonts w:ascii="Calibri Light" w:hAnsi="Calibri Light" w:cs="Calibri Light"/>
                <w:b/>
                <w:color w:val="000000"/>
                <w:kern w:val="0"/>
                <w:sz w:val="18"/>
                <w:szCs w:val="18"/>
                <w:lang w:bidi="ar"/>
              </w:rPr>
              <w:t>公共厕所数量</w:t>
            </w:r>
          </w:p>
        </w:tc>
        <w:tc>
          <w:tcPr>
            <w:tcW w:w="78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电梯</w:t>
            </w:r>
          </w:p>
        </w:tc>
        <w:tc>
          <w:tcPr>
            <w:tcW w:w="1451"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1</w:t>
            </w:r>
          </w:p>
        </w:tc>
        <w:tc>
          <w:tcPr>
            <w:tcW w:w="586" w:type="dxa"/>
            <w:vMerge w:val="restart"/>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教学区</w:t>
            </w:r>
          </w:p>
        </w:tc>
        <w:tc>
          <w:tcPr>
            <w:tcW w:w="1920" w:type="dxa"/>
            <w:vAlign w:val="center"/>
          </w:tcPr>
          <w:p>
            <w:pPr>
              <w:widowControl/>
              <w:jc w:val="left"/>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行政楼</w:t>
            </w:r>
          </w:p>
        </w:tc>
        <w:tc>
          <w:tcPr>
            <w:tcW w:w="1035"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 xml:space="preserve">7191.63 </w:t>
            </w:r>
          </w:p>
        </w:tc>
        <w:tc>
          <w:tcPr>
            <w:tcW w:w="1200"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 xml:space="preserve">3986.43 </w:t>
            </w:r>
          </w:p>
        </w:tc>
        <w:tc>
          <w:tcPr>
            <w:tcW w:w="1030"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6</w:t>
            </w:r>
          </w:p>
        </w:tc>
        <w:tc>
          <w:tcPr>
            <w:tcW w:w="78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c>
          <w:tcPr>
            <w:tcW w:w="1451" w:type="dxa"/>
            <w:vAlign w:val="center"/>
          </w:tcPr>
          <w:p>
            <w:pPr>
              <w:widowControl/>
              <w:jc w:val="left"/>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建筑，地下室面积约4000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A栋</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19792.48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10659.40 </w:t>
            </w:r>
          </w:p>
        </w:tc>
        <w:tc>
          <w:tcPr>
            <w:tcW w:w="103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28</w:t>
            </w:r>
          </w:p>
        </w:tc>
        <w:tc>
          <w:tcPr>
            <w:tcW w:w="78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3</w:t>
            </w: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B栋</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11796.24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5399.35 </w:t>
            </w:r>
          </w:p>
        </w:tc>
        <w:tc>
          <w:tcPr>
            <w:tcW w:w="103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20</w:t>
            </w:r>
          </w:p>
        </w:tc>
        <w:tc>
          <w:tcPr>
            <w:tcW w:w="78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4</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900</w:t>
            </w:r>
            <w:r>
              <w:rPr>
                <w:rFonts w:hint="eastAsia" w:ascii="Calibri Light" w:hAnsi="Calibri Light" w:cs="Calibri Light"/>
                <w:color w:val="000000"/>
                <w:kern w:val="0"/>
                <w:sz w:val="18"/>
                <w:szCs w:val="18"/>
                <w:lang w:bidi="ar"/>
              </w:rPr>
              <w:t>座</w:t>
            </w:r>
            <w:r>
              <w:rPr>
                <w:rFonts w:ascii="Calibri Light" w:hAnsi="Calibri Light" w:cs="Calibri Light"/>
                <w:color w:val="000000"/>
                <w:kern w:val="0"/>
                <w:sz w:val="18"/>
                <w:szCs w:val="18"/>
                <w:lang w:bidi="ar"/>
              </w:rPr>
              <w:t>报告厅</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1574.64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642.08 </w:t>
            </w:r>
          </w:p>
        </w:tc>
        <w:tc>
          <w:tcPr>
            <w:tcW w:w="103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w:t>
            </w: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5</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300座南北阶梯</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957.28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128.40 </w:t>
            </w: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6</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C栋</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11796.24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5382.15 </w:t>
            </w:r>
          </w:p>
        </w:tc>
        <w:tc>
          <w:tcPr>
            <w:tcW w:w="103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20</w:t>
            </w:r>
          </w:p>
        </w:tc>
        <w:tc>
          <w:tcPr>
            <w:tcW w:w="78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7</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图书馆</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11530.88 </w:t>
            </w:r>
          </w:p>
        </w:tc>
        <w:tc>
          <w:tcPr>
            <w:tcW w:w="1200" w:type="dxa"/>
            <w:vAlign w:val="center"/>
          </w:tcPr>
          <w:p>
            <w:pPr>
              <w:jc w:val="center"/>
              <w:rPr>
                <w:rFonts w:ascii="Calibri Light" w:hAnsi="Calibri Light" w:cs="Calibri Light"/>
                <w:color w:val="000000"/>
                <w:sz w:val="18"/>
                <w:szCs w:val="18"/>
              </w:rPr>
            </w:pPr>
          </w:p>
        </w:tc>
        <w:tc>
          <w:tcPr>
            <w:tcW w:w="103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12</w:t>
            </w: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8</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地下停车场</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11221.86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10451.78 </w:t>
            </w: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9</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D栋</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14650.84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6698.91 </w:t>
            </w:r>
          </w:p>
        </w:tc>
        <w:tc>
          <w:tcPr>
            <w:tcW w:w="103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28</w:t>
            </w:r>
          </w:p>
        </w:tc>
        <w:tc>
          <w:tcPr>
            <w:tcW w:w="78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10</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DE栋东中庭</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2634.49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876.79 </w:t>
            </w: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11</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DE栋西中庭</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3752.49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1729.04 </w:t>
            </w: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12</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E栋</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28322.04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9512.31 </w:t>
            </w:r>
          </w:p>
        </w:tc>
        <w:tc>
          <w:tcPr>
            <w:tcW w:w="103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42</w:t>
            </w:r>
          </w:p>
        </w:tc>
        <w:tc>
          <w:tcPr>
            <w:tcW w:w="78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4</w:t>
            </w: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13</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雕塑放大室</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702.60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447.45 </w:t>
            </w: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14</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J栋</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8691.36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5090.10 </w:t>
            </w:r>
          </w:p>
        </w:tc>
        <w:tc>
          <w:tcPr>
            <w:tcW w:w="103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24</w:t>
            </w:r>
          </w:p>
        </w:tc>
        <w:tc>
          <w:tcPr>
            <w:tcW w:w="78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15</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美术馆</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13762.18 </w:t>
            </w:r>
          </w:p>
        </w:tc>
        <w:tc>
          <w:tcPr>
            <w:tcW w:w="1200" w:type="dxa"/>
            <w:vAlign w:val="center"/>
          </w:tcPr>
          <w:p>
            <w:pPr>
              <w:jc w:val="center"/>
              <w:rPr>
                <w:rFonts w:ascii="Calibri Light" w:hAnsi="Calibri Light" w:cs="Calibri Light"/>
                <w:color w:val="000000"/>
                <w:sz w:val="18"/>
                <w:szCs w:val="18"/>
              </w:rPr>
            </w:pPr>
          </w:p>
        </w:tc>
        <w:tc>
          <w:tcPr>
            <w:tcW w:w="103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8</w:t>
            </w:r>
          </w:p>
        </w:tc>
        <w:tc>
          <w:tcPr>
            <w:tcW w:w="787" w:type="dxa"/>
            <w:vAlign w:val="center"/>
          </w:tcPr>
          <w:p>
            <w:pPr>
              <w:widowControl/>
              <w:jc w:val="center"/>
              <w:textAlignment w:val="center"/>
              <w:rPr>
                <w:rFonts w:ascii="Calibri Light" w:hAnsi="Calibri Light" w:cs="Calibri Light"/>
                <w:b/>
                <w:color w:val="000000"/>
                <w:sz w:val="18"/>
                <w:szCs w:val="18"/>
              </w:rPr>
            </w:pPr>
            <w:r>
              <w:rPr>
                <w:rFonts w:hint="eastAsia" w:ascii="Calibri Light" w:hAnsi="Calibri Light" w:cs="Calibri Light"/>
                <w:b/>
                <w:bCs/>
                <w:color w:val="000000"/>
                <w:kern w:val="0"/>
                <w:sz w:val="18"/>
                <w:szCs w:val="18"/>
                <w:lang w:bidi="ar"/>
              </w:rPr>
              <w:t>1</w:t>
            </w: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16</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室外综合运动场</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16302.00 </w:t>
            </w:r>
          </w:p>
        </w:tc>
        <w:tc>
          <w:tcPr>
            <w:tcW w:w="1200" w:type="dxa"/>
            <w:vAlign w:val="center"/>
          </w:tcPr>
          <w:p>
            <w:pPr>
              <w:jc w:val="center"/>
              <w:rPr>
                <w:rFonts w:ascii="Calibri Light" w:hAnsi="Calibri Light" w:cs="Calibri Light"/>
                <w:color w:val="000000"/>
                <w:sz w:val="18"/>
                <w:szCs w:val="18"/>
              </w:rPr>
            </w:pP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露天，部分建筑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17</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连廊</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17629.53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17629.53 </w:t>
            </w: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露天，部分建筑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18</w:t>
            </w:r>
          </w:p>
        </w:tc>
        <w:tc>
          <w:tcPr>
            <w:tcW w:w="2506" w:type="dxa"/>
            <w:gridSpan w:val="2"/>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小计</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162257.06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78633.72 </w:t>
            </w:r>
          </w:p>
        </w:tc>
        <w:tc>
          <w:tcPr>
            <w:tcW w:w="103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190</w:t>
            </w:r>
          </w:p>
        </w:tc>
        <w:tc>
          <w:tcPr>
            <w:tcW w:w="78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r>
              <w:rPr>
                <w:rFonts w:hint="eastAsia" w:ascii="Calibri Light" w:hAnsi="Calibri Light" w:cs="Calibri Light"/>
                <w:b/>
                <w:color w:val="000000"/>
                <w:kern w:val="0"/>
                <w:sz w:val="18"/>
                <w:szCs w:val="18"/>
                <w:lang w:bidi="ar"/>
              </w:rPr>
              <w:t>7</w:t>
            </w:r>
          </w:p>
        </w:tc>
        <w:tc>
          <w:tcPr>
            <w:tcW w:w="1451" w:type="dxa"/>
            <w:vAlign w:val="center"/>
          </w:tcPr>
          <w:p>
            <w:pPr>
              <w:rPr>
                <w:rFonts w:ascii="Calibri Light" w:hAnsi="Calibri Light" w:cs="Calibri Light"/>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19</w:t>
            </w:r>
          </w:p>
        </w:tc>
        <w:tc>
          <w:tcPr>
            <w:tcW w:w="586" w:type="dxa"/>
            <w:vMerge w:val="restart"/>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生活区</w:t>
            </w:r>
          </w:p>
        </w:tc>
        <w:tc>
          <w:tcPr>
            <w:tcW w:w="1920" w:type="dxa"/>
            <w:vAlign w:val="center"/>
          </w:tcPr>
          <w:p>
            <w:pPr>
              <w:widowControl/>
              <w:jc w:val="left"/>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公寓1栋</w:t>
            </w:r>
          </w:p>
        </w:tc>
        <w:tc>
          <w:tcPr>
            <w:tcW w:w="1035"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11212.19</w:t>
            </w:r>
          </w:p>
        </w:tc>
        <w:tc>
          <w:tcPr>
            <w:tcW w:w="1200"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4594.01</w:t>
            </w:r>
          </w:p>
        </w:tc>
        <w:tc>
          <w:tcPr>
            <w:tcW w:w="1030" w:type="dxa"/>
            <w:vAlign w:val="center"/>
          </w:tcPr>
          <w:p>
            <w:pPr>
              <w:widowControl/>
              <w:jc w:val="center"/>
              <w:textAlignment w:val="center"/>
              <w:rPr>
                <w:rFonts w:ascii="Calibri Light" w:hAnsi="Calibri Light" w:cs="Calibri Light"/>
                <w:sz w:val="18"/>
                <w:szCs w:val="18"/>
              </w:rPr>
            </w:pPr>
            <w:r>
              <w:rPr>
                <w:rFonts w:ascii="Calibri Light" w:hAnsi="Calibri Light" w:cs="Calibri Light"/>
                <w:b/>
                <w:color w:val="000000"/>
                <w:kern w:val="0"/>
                <w:sz w:val="18"/>
                <w:szCs w:val="18"/>
                <w:lang w:bidi="ar"/>
              </w:rPr>
              <w:t>2</w:t>
            </w: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20</w:t>
            </w:r>
          </w:p>
        </w:tc>
        <w:tc>
          <w:tcPr>
            <w:tcW w:w="586" w:type="dxa"/>
            <w:vMerge w:val="continue"/>
            <w:vAlign w:val="center"/>
          </w:tcPr>
          <w:p>
            <w:pPr>
              <w:jc w:val="center"/>
              <w:rPr>
                <w:rFonts w:ascii="Calibri Light" w:hAnsi="Calibri Light" w:cs="Calibri Light"/>
                <w:b/>
                <w:color w:val="000000"/>
                <w:sz w:val="18"/>
                <w:szCs w:val="18"/>
              </w:rPr>
            </w:pPr>
          </w:p>
        </w:tc>
        <w:tc>
          <w:tcPr>
            <w:tcW w:w="1920" w:type="dxa"/>
            <w:vAlign w:val="center"/>
          </w:tcPr>
          <w:p>
            <w:pPr>
              <w:widowControl/>
              <w:jc w:val="left"/>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公寓2栋</w:t>
            </w:r>
          </w:p>
        </w:tc>
        <w:tc>
          <w:tcPr>
            <w:tcW w:w="1035"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11212.19</w:t>
            </w:r>
          </w:p>
        </w:tc>
        <w:tc>
          <w:tcPr>
            <w:tcW w:w="1200"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5048.58</w:t>
            </w:r>
          </w:p>
        </w:tc>
        <w:tc>
          <w:tcPr>
            <w:tcW w:w="1030"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21</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公寓3栋</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11212.19</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4822.03</w:t>
            </w:r>
          </w:p>
        </w:tc>
        <w:tc>
          <w:tcPr>
            <w:tcW w:w="103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w:t>
            </w: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22</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公寓4栋</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11181.17</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4826.67</w:t>
            </w: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23</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公寓5栋（留学生宿舍）</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9640.43</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4307.69</w:t>
            </w: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24</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公寓6</w:t>
            </w:r>
            <w:r>
              <w:rPr>
                <w:rFonts w:hint="eastAsia" w:ascii="Calibri Light" w:hAnsi="Calibri Light" w:cs="Calibri Light"/>
                <w:color w:val="000000"/>
                <w:kern w:val="0"/>
                <w:sz w:val="18"/>
                <w:szCs w:val="18"/>
                <w:lang w:eastAsia="zh-CN" w:bidi="ar"/>
              </w:rPr>
              <w:t>、</w:t>
            </w:r>
            <w:r>
              <w:rPr>
                <w:rFonts w:hint="eastAsia" w:ascii="Calibri Light" w:hAnsi="Calibri Light" w:cs="Calibri Light"/>
                <w:color w:val="000000"/>
                <w:kern w:val="0"/>
                <w:sz w:val="18"/>
                <w:szCs w:val="18"/>
                <w:lang w:val="en-US" w:eastAsia="zh-CN" w:bidi="ar"/>
              </w:rPr>
              <w:t>7</w:t>
            </w:r>
            <w:r>
              <w:rPr>
                <w:rFonts w:ascii="Calibri Light" w:hAnsi="Calibri Light" w:cs="Calibri Light"/>
                <w:color w:val="000000"/>
                <w:kern w:val="0"/>
                <w:sz w:val="18"/>
                <w:szCs w:val="18"/>
                <w:lang w:bidi="ar"/>
              </w:rPr>
              <w:t>栋（招待所、专家公寓楼）</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9171.92</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3298.35</w:t>
            </w: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25</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公寓</w:t>
            </w:r>
            <w:r>
              <w:rPr>
                <w:rFonts w:hint="eastAsia" w:ascii="Calibri Light" w:hAnsi="Calibri Light" w:cs="Calibri Light"/>
                <w:color w:val="000000"/>
                <w:kern w:val="0"/>
                <w:sz w:val="18"/>
                <w:szCs w:val="18"/>
                <w:lang w:val="en-US" w:eastAsia="zh-CN" w:bidi="ar"/>
              </w:rPr>
              <w:t>8</w:t>
            </w:r>
            <w:r>
              <w:rPr>
                <w:rFonts w:ascii="Calibri Light" w:hAnsi="Calibri Light" w:cs="Calibri Light"/>
                <w:color w:val="000000"/>
                <w:kern w:val="0"/>
                <w:sz w:val="18"/>
                <w:szCs w:val="18"/>
                <w:lang w:bidi="ar"/>
              </w:rPr>
              <w:t>栋（教师公寓）</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5212.89</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1800.09</w:t>
            </w: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26</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公寓</w:t>
            </w:r>
            <w:r>
              <w:rPr>
                <w:rFonts w:hint="eastAsia" w:ascii="Calibri Light" w:hAnsi="Calibri Light" w:cs="Calibri Light"/>
                <w:color w:val="000000"/>
                <w:kern w:val="0"/>
                <w:sz w:val="18"/>
                <w:szCs w:val="18"/>
                <w:lang w:val="en-US" w:eastAsia="zh-CN" w:bidi="ar"/>
              </w:rPr>
              <w:t>9</w:t>
            </w:r>
            <w:r>
              <w:rPr>
                <w:rFonts w:hint="eastAsia" w:ascii="Calibri Light" w:hAnsi="Calibri Light" w:cs="Calibri Light"/>
                <w:color w:val="000000"/>
                <w:kern w:val="0"/>
                <w:sz w:val="18"/>
                <w:szCs w:val="18"/>
                <w:lang w:bidi="ar"/>
              </w:rPr>
              <w:t>栋（新建宿舍）</w:t>
            </w:r>
          </w:p>
        </w:tc>
        <w:tc>
          <w:tcPr>
            <w:tcW w:w="1035" w:type="dxa"/>
            <w:vAlign w:val="center"/>
          </w:tcPr>
          <w:p>
            <w:pPr>
              <w:widowControl/>
              <w:jc w:val="center"/>
              <w:textAlignment w:val="center"/>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11192.27</w:t>
            </w:r>
          </w:p>
        </w:tc>
        <w:tc>
          <w:tcPr>
            <w:tcW w:w="1200" w:type="dxa"/>
            <w:vAlign w:val="center"/>
          </w:tcPr>
          <w:p>
            <w:pPr>
              <w:widowControl/>
              <w:jc w:val="center"/>
              <w:textAlignment w:val="center"/>
              <w:rPr>
                <w:rFonts w:ascii="Calibri Light" w:hAnsi="Calibri Light" w:cs="Calibri Light"/>
                <w:color w:val="FF0000"/>
                <w:kern w:val="0"/>
                <w:sz w:val="18"/>
                <w:szCs w:val="18"/>
                <w:lang w:bidi="ar"/>
              </w:rPr>
            </w:pPr>
          </w:p>
        </w:tc>
        <w:tc>
          <w:tcPr>
            <w:tcW w:w="1030" w:type="dxa"/>
            <w:vAlign w:val="center"/>
          </w:tcPr>
          <w:p>
            <w:pPr>
              <w:jc w:val="center"/>
              <w:rPr>
                <w:rFonts w:ascii="Calibri Light" w:hAnsi="Calibri Light" w:cs="Calibri Light"/>
                <w:color w:val="FF0000"/>
                <w:sz w:val="18"/>
                <w:szCs w:val="18"/>
              </w:rPr>
            </w:pPr>
          </w:p>
        </w:tc>
        <w:tc>
          <w:tcPr>
            <w:tcW w:w="787" w:type="dxa"/>
            <w:vAlign w:val="center"/>
          </w:tcPr>
          <w:p>
            <w:pPr>
              <w:jc w:val="center"/>
              <w:rPr>
                <w:rFonts w:ascii="Calibri Light" w:hAnsi="Calibri Light" w:cs="Calibri Light"/>
                <w:b/>
                <w:color w:val="FF0000"/>
                <w:sz w:val="18"/>
                <w:szCs w:val="18"/>
              </w:rPr>
            </w:pPr>
            <w:r>
              <w:rPr>
                <w:rFonts w:hint="eastAsia" w:ascii="Calibri Light" w:hAnsi="Calibri Light" w:cs="Calibri Light"/>
                <w:b/>
                <w:bCs/>
                <w:color w:val="000000"/>
                <w:kern w:val="0"/>
                <w:sz w:val="18"/>
                <w:szCs w:val="18"/>
                <w:lang w:bidi="ar"/>
              </w:rPr>
              <w:t>2</w:t>
            </w:r>
          </w:p>
        </w:tc>
        <w:tc>
          <w:tcPr>
            <w:tcW w:w="1451" w:type="dxa"/>
            <w:vAlign w:val="center"/>
          </w:tcPr>
          <w:p>
            <w:pPr>
              <w:widowControl/>
              <w:jc w:val="left"/>
              <w:textAlignment w:val="center"/>
              <w:rPr>
                <w:rFonts w:ascii="Calibri Light" w:hAnsi="Calibri Light" w:cs="Calibri Light"/>
                <w:color w:val="FF0000"/>
                <w:kern w:val="0"/>
                <w:sz w:val="18"/>
                <w:szCs w:val="18"/>
                <w:lang w:bidi="ar"/>
              </w:rPr>
            </w:pPr>
            <w:r>
              <w:rPr>
                <w:rFonts w:hint="eastAsia" w:ascii="Calibri Light" w:hAnsi="Calibri Light" w:cs="Calibri Light"/>
                <w:color w:val="000000"/>
                <w:kern w:val="0"/>
                <w:sz w:val="18"/>
                <w:szCs w:val="18"/>
                <w:lang w:bidi="ar"/>
              </w:rPr>
              <w:t>地下面积约345.95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w:t>
            </w:r>
            <w:r>
              <w:rPr>
                <w:rFonts w:hint="eastAsia" w:ascii="Calibri Light" w:hAnsi="Calibri Light" w:cs="Calibri Light"/>
                <w:color w:val="000000"/>
                <w:kern w:val="0"/>
                <w:sz w:val="18"/>
                <w:szCs w:val="18"/>
                <w:lang w:bidi="ar"/>
              </w:rPr>
              <w:t>7</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食堂</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11375.86</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1771.32</w:t>
            </w: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w:t>
            </w:r>
            <w:r>
              <w:rPr>
                <w:rFonts w:hint="eastAsia" w:ascii="Calibri Light" w:hAnsi="Calibri Light" w:cs="Calibri Light"/>
                <w:color w:val="000000"/>
                <w:kern w:val="0"/>
                <w:sz w:val="18"/>
                <w:szCs w:val="18"/>
                <w:lang w:bidi="ar"/>
              </w:rPr>
              <w:t>8</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游泳馆</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2042.9</w:t>
            </w:r>
          </w:p>
        </w:tc>
        <w:tc>
          <w:tcPr>
            <w:tcW w:w="1200" w:type="dxa"/>
            <w:vAlign w:val="center"/>
          </w:tcPr>
          <w:p>
            <w:pPr>
              <w:jc w:val="center"/>
              <w:rPr>
                <w:rFonts w:ascii="Calibri Light" w:hAnsi="Calibri Light" w:cs="Calibri Light"/>
                <w:color w:val="000000"/>
                <w:sz w:val="18"/>
                <w:szCs w:val="18"/>
              </w:rPr>
            </w:pP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露天，部分建筑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w:t>
            </w:r>
            <w:r>
              <w:rPr>
                <w:rFonts w:hint="eastAsia" w:ascii="Calibri Light" w:hAnsi="Calibri Light" w:cs="Calibri Light"/>
                <w:color w:val="000000"/>
                <w:kern w:val="0"/>
                <w:sz w:val="18"/>
                <w:szCs w:val="18"/>
                <w:lang w:bidi="ar"/>
              </w:rPr>
              <w:t>9</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体育馆及副楼（医务</w:t>
            </w:r>
            <w:r>
              <w:rPr>
                <w:rFonts w:hint="eastAsia" w:ascii="Calibri Light" w:hAnsi="Calibri Light" w:cs="Calibri Light"/>
                <w:color w:val="000000"/>
                <w:kern w:val="0"/>
                <w:sz w:val="18"/>
                <w:szCs w:val="18"/>
                <w:lang w:bidi="ar"/>
              </w:rPr>
              <w:t>所</w:t>
            </w:r>
            <w:r>
              <w:rPr>
                <w:rFonts w:ascii="Calibri Light" w:hAnsi="Calibri Light" w:cs="Calibri Light"/>
                <w:color w:val="000000"/>
                <w:kern w:val="0"/>
                <w:sz w:val="18"/>
                <w:szCs w:val="18"/>
                <w:lang w:bidi="ar"/>
              </w:rPr>
              <w:t>、团委）</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11868.22</w:t>
            </w:r>
          </w:p>
        </w:tc>
        <w:tc>
          <w:tcPr>
            <w:tcW w:w="1200" w:type="dxa"/>
            <w:vAlign w:val="center"/>
          </w:tcPr>
          <w:p>
            <w:pPr>
              <w:jc w:val="center"/>
              <w:rPr>
                <w:rFonts w:ascii="Calibri Light" w:hAnsi="Calibri Light" w:cs="Calibri Light"/>
                <w:color w:val="000000"/>
                <w:sz w:val="18"/>
                <w:szCs w:val="18"/>
              </w:rPr>
            </w:pPr>
          </w:p>
        </w:tc>
        <w:tc>
          <w:tcPr>
            <w:tcW w:w="103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14</w:t>
            </w: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hint="eastAsia" w:ascii="Calibri Light" w:hAnsi="Calibri Light" w:cs="Calibri Light"/>
                <w:color w:val="000000"/>
                <w:kern w:val="0"/>
                <w:sz w:val="18"/>
                <w:szCs w:val="18"/>
                <w:lang w:bidi="ar"/>
              </w:rPr>
              <w:t>30</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多功能体育馆二楼平台</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3618.39</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3618.39</w:t>
            </w: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露天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hint="eastAsia" w:ascii="Calibri Light" w:hAnsi="Calibri Light" w:cs="Calibri Light"/>
                <w:color w:val="000000"/>
                <w:kern w:val="0"/>
                <w:sz w:val="18"/>
                <w:szCs w:val="18"/>
                <w:lang w:bidi="ar"/>
              </w:rPr>
              <w:t>31</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篮球场、排球场、网球场</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8531.14</w:t>
            </w:r>
          </w:p>
        </w:tc>
        <w:tc>
          <w:tcPr>
            <w:tcW w:w="1200" w:type="dxa"/>
            <w:vAlign w:val="center"/>
          </w:tcPr>
          <w:p>
            <w:pPr>
              <w:jc w:val="center"/>
              <w:rPr>
                <w:rFonts w:ascii="Calibri Light" w:hAnsi="Calibri Light" w:cs="Calibri Light"/>
                <w:color w:val="000000"/>
                <w:sz w:val="18"/>
                <w:szCs w:val="18"/>
              </w:rPr>
            </w:pP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露天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w:t>
            </w:r>
            <w:r>
              <w:rPr>
                <w:rFonts w:hint="eastAsia" w:ascii="Calibri Light" w:hAnsi="Calibri Light" w:cs="Calibri Light"/>
                <w:color w:val="000000"/>
                <w:kern w:val="0"/>
                <w:sz w:val="18"/>
                <w:szCs w:val="18"/>
                <w:lang w:bidi="ar"/>
              </w:rPr>
              <w:t>2</w:t>
            </w:r>
          </w:p>
        </w:tc>
        <w:tc>
          <w:tcPr>
            <w:tcW w:w="586" w:type="dxa"/>
            <w:vMerge w:val="continue"/>
            <w:vAlign w:val="center"/>
          </w:tcPr>
          <w:p>
            <w:pPr>
              <w:jc w:val="center"/>
              <w:rPr>
                <w:rFonts w:ascii="Calibri Light" w:hAnsi="Calibri Light" w:cs="Calibri Light"/>
                <w:color w:val="000000"/>
                <w:sz w:val="18"/>
                <w:szCs w:val="18"/>
              </w:rPr>
            </w:pPr>
          </w:p>
        </w:tc>
        <w:tc>
          <w:tcPr>
            <w:tcW w:w="1920"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负一楼兵乓球场</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3049.57</w:t>
            </w:r>
          </w:p>
        </w:tc>
        <w:tc>
          <w:tcPr>
            <w:tcW w:w="1200" w:type="dxa"/>
            <w:vAlign w:val="center"/>
          </w:tcPr>
          <w:p>
            <w:pPr>
              <w:jc w:val="center"/>
              <w:rPr>
                <w:rFonts w:ascii="Calibri Light" w:hAnsi="Calibri Light" w:cs="Calibri Light"/>
                <w:color w:val="000000"/>
                <w:sz w:val="18"/>
                <w:szCs w:val="18"/>
              </w:rPr>
            </w:pPr>
          </w:p>
        </w:tc>
        <w:tc>
          <w:tcPr>
            <w:tcW w:w="1030" w:type="dxa"/>
            <w:vAlign w:val="center"/>
          </w:tcPr>
          <w:p>
            <w:pPr>
              <w:jc w:val="center"/>
              <w:rPr>
                <w:rFonts w:ascii="Calibri Light" w:hAnsi="Calibri Light" w:cs="Calibri Light"/>
                <w:color w:val="000000"/>
                <w:sz w:val="18"/>
                <w:szCs w:val="18"/>
              </w:rPr>
            </w:pPr>
          </w:p>
        </w:tc>
        <w:tc>
          <w:tcPr>
            <w:tcW w:w="787" w:type="dxa"/>
            <w:vAlign w:val="center"/>
          </w:tcPr>
          <w:p>
            <w:pPr>
              <w:jc w:val="center"/>
              <w:rPr>
                <w:rFonts w:ascii="Calibri Light" w:hAnsi="Calibri Light" w:cs="Calibri Light"/>
                <w:b/>
                <w:color w:val="000000"/>
                <w:sz w:val="18"/>
                <w:szCs w:val="18"/>
              </w:rPr>
            </w:pPr>
          </w:p>
        </w:tc>
        <w:tc>
          <w:tcPr>
            <w:tcW w:w="1451" w:type="dxa"/>
            <w:vAlign w:val="center"/>
          </w:tcPr>
          <w:p>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w:t>
            </w:r>
            <w:r>
              <w:rPr>
                <w:rFonts w:hint="eastAsia" w:ascii="Calibri Light" w:hAnsi="Calibri Light" w:cs="Calibri Light"/>
                <w:color w:val="000000"/>
                <w:kern w:val="0"/>
                <w:sz w:val="18"/>
                <w:szCs w:val="18"/>
                <w:lang w:bidi="ar"/>
              </w:rPr>
              <w:t>3</w:t>
            </w:r>
          </w:p>
        </w:tc>
        <w:tc>
          <w:tcPr>
            <w:tcW w:w="2506" w:type="dxa"/>
            <w:gridSpan w:val="2"/>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小计</w:t>
            </w:r>
          </w:p>
        </w:tc>
        <w:tc>
          <w:tcPr>
            <w:tcW w:w="1035"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95017.94 </w:t>
            </w:r>
          </w:p>
        </w:tc>
        <w:tc>
          <w:tcPr>
            <w:tcW w:w="120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34087.13 </w:t>
            </w:r>
          </w:p>
        </w:tc>
        <w:tc>
          <w:tcPr>
            <w:tcW w:w="1030" w:type="dxa"/>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20</w:t>
            </w:r>
          </w:p>
        </w:tc>
        <w:tc>
          <w:tcPr>
            <w:tcW w:w="787" w:type="dxa"/>
            <w:vAlign w:val="center"/>
          </w:tcPr>
          <w:p>
            <w:pPr>
              <w:widowControl/>
              <w:jc w:val="center"/>
              <w:textAlignment w:val="center"/>
              <w:rPr>
                <w:rFonts w:ascii="Calibri Light" w:hAnsi="Calibri Light" w:cs="Calibri Light"/>
                <w:b/>
                <w:color w:val="000000"/>
                <w:sz w:val="18"/>
                <w:szCs w:val="18"/>
              </w:rPr>
            </w:pPr>
            <w:r>
              <w:rPr>
                <w:rFonts w:hint="eastAsia" w:ascii="Calibri Light" w:hAnsi="Calibri Light" w:cs="Calibri Light"/>
                <w:b/>
                <w:color w:val="000000"/>
                <w:kern w:val="0"/>
                <w:sz w:val="18"/>
                <w:szCs w:val="18"/>
                <w:lang w:bidi="ar"/>
              </w:rPr>
              <w:t>5</w:t>
            </w:r>
          </w:p>
        </w:tc>
        <w:tc>
          <w:tcPr>
            <w:tcW w:w="1451" w:type="dxa"/>
            <w:vAlign w:val="center"/>
          </w:tcPr>
          <w:p>
            <w:pPr>
              <w:rPr>
                <w:rFonts w:ascii="Calibri Light" w:hAnsi="Calibri Light" w:cs="Calibri Light"/>
                <w:color w:val="000000"/>
                <w:sz w:val="18"/>
                <w:szCs w:val="18"/>
              </w:rPr>
            </w:pPr>
          </w:p>
        </w:tc>
      </w:tr>
    </w:tbl>
    <w:p>
      <w:pPr>
        <w:spacing w:line="360" w:lineRule="auto"/>
        <w:rPr>
          <w:rFonts w:hint="default" w:ascii="Calibri Light" w:hAnsi="Calibri Light" w:eastAsia="宋体" w:cs="Calibri Light"/>
          <w:szCs w:val="21"/>
          <w:lang w:val="en-US" w:eastAsia="zh-CN"/>
        </w:rPr>
      </w:pPr>
      <w:r>
        <w:rPr>
          <w:rFonts w:hint="eastAsia" w:ascii="Calibri Light" w:hAnsi="Calibri Light" w:cs="Calibri Light"/>
          <w:szCs w:val="21"/>
          <w:lang w:val="en-US" w:eastAsia="zh-CN"/>
        </w:rPr>
        <w:t>注：以上面积供参考，具体以实际为准。</w:t>
      </w:r>
    </w:p>
    <w:p>
      <w:pPr>
        <w:spacing w:before="120" w:beforeLines="50" w:after="120" w:afterLines="50" w:line="360" w:lineRule="exact"/>
        <w:ind w:firstLine="420" w:firstLineChars="200"/>
        <w:rPr>
          <w:rFonts w:ascii="Calibri Light" w:hAnsi="Calibri Light" w:cs="Calibri Light"/>
          <w:bCs/>
          <w:kern w:val="144"/>
          <w:szCs w:val="21"/>
        </w:rPr>
      </w:pPr>
      <w:r>
        <w:rPr>
          <w:rFonts w:ascii="Calibri Light" w:hAnsi="Calibri Light" w:cs="Calibri Light"/>
          <w:bCs/>
          <w:kern w:val="144"/>
          <w:szCs w:val="21"/>
        </w:rPr>
        <w:t>2、大学城校区主要设备设施清单</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371"/>
        <w:gridCol w:w="528"/>
        <w:gridCol w:w="1646"/>
        <w:gridCol w:w="2591"/>
        <w:gridCol w:w="1845"/>
        <w:gridCol w:w="750"/>
        <w:gridCol w:w="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blHeader/>
          <w:jc w:val="center"/>
        </w:trPr>
        <w:tc>
          <w:tcPr>
            <w:tcW w:w="371"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序号</w:t>
            </w:r>
          </w:p>
        </w:tc>
        <w:tc>
          <w:tcPr>
            <w:tcW w:w="528"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区域</w:t>
            </w:r>
          </w:p>
        </w:tc>
        <w:tc>
          <w:tcPr>
            <w:tcW w:w="4237" w:type="dxa"/>
            <w:gridSpan w:val="2"/>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设备名称</w:t>
            </w:r>
          </w:p>
        </w:tc>
        <w:tc>
          <w:tcPr>
            <w:tcW w:w="1845"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品牌/厂家</w:t>
            </w:r>
          </w:p>
        </w:tc>
        <w:tc>
          <w:tcPr>
            <w:tcW w:w="750"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容量</w:t>
            </w:r>
          </w:p>
        </w:tc>
        <w:tc>
          <w:tcPr>
            <w:tcW w:w="605"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restart"/>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p>
        </w:tc>
        <w:tc>
          <w:tcPr>
            <w:tcW w:w="528" w:type="dxa"/>
            <w:vAlign w:val="center"/>
          </w:tcPr>
          <w:p>
            <w:pPr>
              <w:jc w:val="center"/>
              <w:rPr>
                <w:rFonts w:ascii="Calibri Light" w:hAnsi="Calibri Light" w:cs="Calibri Light"/>
                <w:b/>
                <w:color w:val="000000"/>
                <w:sz w:val="18"/>
                <w:szCs w:val="18"/>
              </w:rPr>
            </w:pPr>
          </w:p>
        </w:tc>
        <w:tc>
          <w:tcPr>
            <w:tcW w:w="1646" w:type="dxa"/>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高低压配电房</w:t>
            </w:r>
          </w:p>
        </w:tc>
        <w:tc>
          <w:tcPr>
            <w:tcW w:w="1845" w:type="dxa"/>
            <w:vAlign w:val="center"/>
          </w:tcPr>
          <w:p>
            <w:pPr>
              <w:jc w:val="center"/>
              <w:rPr>
                <w:rFonts w:ascii="Calibri Light" w:hAnsi="Calibri Light" w:cs="Calibri Light"/>
                <w:b/>
                <w:color w:val="000000"/>
                <w:sz w:val="18"/>
                <w:szCs w:val="18"/>
              </w:rPr>
            </w:pPr>
          </w:p>
        </w:tc>
        <w:tc>
          <w:tcPr>
            <w:tcW w:w="750" w:type="dxa"/>
            <w:vAlign w:val="center"/>
          </w:tcPr>
          <w:p>
            <w:pPr>
              <w:jc w:val="center"/>
              <w:rPr>
                <w:rFonts w:ascii="Calibri Light" w:hAnsi="Calibri Light" w:cs="Calibri Light"/>
                <w:b/>
                <w:color w:val="000000"/>
                <w:sz w:val="18"/>
                <w:szCs w:val="18"/>
              </w:rPr>
            </w:pPr>
          </w:p>
        </w:tc>
        <w:tc>
          <w:tcPr>
            <w:tcW w:w="605"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restart"/>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教学区</w:t>
            </w:r>
          </w:p>
        </w:tc>
        <w:tc>
          <w:tcPr>
            <w:tcW w:w="1646" w:type="dxa"/>
            <w:vMerge w:val="restart"/>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高压配电设备</w:t>
            </w: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树脂绕注干式变压器</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顺德顺特电气公司</w:t>
            </w:r>
          </w:p>
        </w:tc>
        <w:tc>
          <w:tcPr>
            <w:tcW w:w="750"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1600KVA</w:t>
            </w: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树脂绕注干式变压器</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云南赛格迈电气公司</w:t>
            </w:r>
          </w:p>
        </w:tc>
        <w:tc>
          <w:tcPr>
            <w:tcW w:w="750"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1600KVA</w:t>
            </w: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直流屏</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浙江华仪集团</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restart"/>
            <w:vAlign w:val="center"/>
          </w:tcPr>
          <w:p>
            <w:pPr>
              <w:widowControl/>
              <w:jc w:val="center"/>
              <w:textAlignment w:val="center"/>
              <w:rPr>
                <w:rFonts w:ascii="Calibri Light" w:hAnsi="Calibri Light" w:cs="Calibri Light"/>
                <w:color w:val="FF0000"/>
                <w:sz w:val="18"/>
                <w:szCs w:val="18"/>
              </w:rPr>
            </w:pPr>
            <w:r>
              <w:rPr>
                <w:rFonts w:ascii="Calibri Light" w:hAnsi="Calibri Light" w:cs="Calibri Light"/>
                <w:color w:val="000000"/>
                <w:kern w:val="0"/>
                <w:sz w:val="18"/>
                <w:szCs w:val="18"/>
                <w:lang w:bidi="ar"/>
              </w:rPr>
              <w:t>生活区</w:t>
            </w: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树脂绕注干式变压器</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顺德顺特电气公司</w:t>
            </w:r>
          </w:p>
        </w:tc>
        <w:tc>
          <w:tcPr>
            <w:tcW w:w="750"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800KVA</w:t>
            </w: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树脂绕注干式变压器</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顺德顺特电气公司</w:t>
            </w:r>
          </w:p>
        </w:tc>
        <w:tc>
          <w:tcPr>
            <w:tcW w:w="750"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800KVA</w:t>
            </w: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树脂绕注干式变压器</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云南赛格迈电气公司</w:t>
            </w:r>
          </w:p>
        </w:tc>
        <w:tc>
          <w:tcPr>
            <w:tcW w:w="750"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800KVA</w:t>
            </w: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center"/>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SCB13型干式变压器</w:t>
            </w:r>
          </w:p>
        </w:tc>
        <w:tc>
          <w:tcPr>
            <w:tcW w:w="1845" w:type="dxa"/>
            <w:vAlign w:val="center"/>
          </w:tcPr>
          <w:p>
            <w:pPr>
              <w:widowControl/>
              <w:jc w:val="center"/>
              <w:textAlignment w:val="center"/>
              <w:rPr>
                <w:rFonts w:ascii="Calibri Light" w:hAnsi="Calibri Light" w:cs="Calibri Light"/>
                <w:color w:val="000000"/>
                <w:kern w:val="0"/>
                <w:sz w:val="18"/>
                <w:szCs w:val="18"/>
                <w:lang w:bidi="ar"/>
              </w:rPr>
            </w:pPr>
          </w:p>
        </w:tc>
        <w:tc>
          <w:tcPr>
            <w:tcW w:w="750" w:type="dxa"/>
            <w:vAlign w:val="center"/>
          </w:tcPr>
          <w:p>
            <w:pPr>
              <w:widowControl/>
              <w:jc w:val="center"/>
              <w:textAlignment w:val="center"/>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5</w:t>
            </w:r>
            <w:r>
              <w:rPr>
                <w:rFonts w:ascii="Calibri Light" w:hAnsi="Calibri Light" w:cs="Calibri Light"/>
                <w:color w:val="000000"/>
                <w:kern w:val="0"/>
                <w:sz w:val="18"/>
                <w:szCs w:val="18"/>
                <w:lang w:bidi="ar"/>
              </w:rPr>
              <w:t>00KVA</w:t>
            </w:r>
          </w:p>
        </w:tc>
        <w:tc>
          <w:tcPr>
            <w:tcW w:w="605" w:type="dxa"/>
            <w:vAlign w:val="center"/>
          </w:tcPr>
          <w:p>
            <w:pPr>
              <w:widowControl/>
              <w:jc w:val="center"/>
              <w:textAlignment w:val="center"/>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restart"/>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教学区</w:t>
            </w: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铠装中置移动高压开关柜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浙江华仪集团</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交流金属封闭式环网高压开关柜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浙江华仪集团</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restart"/>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生活区</w:t>
            </w: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交流金属封闭式环网高压开关柜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浙江华仪集团</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交流金属封闭式环网高压开关柜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浙江华仪集团</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交流金属封闭式环网高压开关柜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浙江华仪集团</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kern w:val="0"/>
                <w:sz w:val="18"/>
                <w:szCs w:val="18"/>
                <w:lang w:bidi="ar"/>
              </w:rPr>
            </w:pPr>
            <w:r>
              <w:rPr>
                <w:rFonts w:ascii="Calibri Light" w:hAnsi="Calibri Light" w:cs="Calibri Light"/>
                <w:color w:val="000000"/>
                <w:kern w:val="0"/>
                <w:sz w:val="18"/>
                <w:szCs w:val="18"/>
                <w:lang w:bidi="ar"/>
              </w:rPr>
              <w:t>高压开关柜</w:t>
            </w:r>
            <w:r>
              <w:rPr>
                <w:rFonts w:hint="eastAsia" w:ascii="Calibri Light" w:hAnsi="Calibri Light" w:cs="Calibri Light"/>
                <w:color w:val="000000"/>
                <w:kern w:val="0"/>
                <w:sz w:val="18"/>
                <w:szCs w:val="18"/>
                <w:lang w:bidi="ar"/>
              </w:rPr>
              <w:t>（630A）</w:t>
            </w:r>
          </w:p>
        </w:tc>
        <w:tc>
          <w:tcPr>
            <w:tcW w:w="1845" w:type="dxa"/>
            <w:vAlign w:val="center"/>
          </w:tcPr>
          <w:p>
            <w:pPr>
              <w:widowControl/>
              <w:jc w:val="center"/>
              <w:textAlignment w:val="bottom"/>
              <w:rPr>
                <w:rFonts w:ascii="Calibri Light" w:hAnsi="Calibri Light" w:cs="Calibri Light"/>
                <w:color w:val="000000"/>
                <w:kern w:val="0"/>
                <w:sz w:val="18"/>
                <w:szCs w:val="18"/>
                <w:lang w:bidi="ar"/>
              </w:rPr>
            </w:pPr>
          </w:p>
        </w:tc>
        <w:tc>
          <w:tcPr>
            <w:tcW w:w="750" w:type="dxa"/>
            <w:vAlign w:val="center"/>
          </w:tcPr>
          <w:p>
            <w:pPr>
              <w:widowControl/>
              <w:jc w:val="center"/>
              <w:textAlignment w:val="bottom"/>
              <w:rPr>
                <w:rFonts w:ascii="Calibri Light" w:hAnsi="Calibri Light" w:cs="Calibri Light"/>
                <w:color w:val="000000"/>
                <w:kern w:val="0"/>
                <w:sz w:val="18"/>
                <w:szCs w:val="18"/>
                <w:lang w:bidi="ar"/>
              </w:rPr>
            </w:pPr>
          </w:p>
        </w:tc>
        <w:tc>
          <w:tcPr>
            <w:tcW w:w="605" w:type="dxa"/>
            <w:vAlign w:val="center"/>
          </w:tcPr>
          <w:p>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restart"/>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教学区</w:t>
            </w:r>
          </w:p>
        </w:tc>
        <w:tc>
          <w:tcPr>
            <w:tcW w:w="1646" w:type="dxa"/>
            <w:vMerge w:val="restart"/>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低压配电设备</w:t>
            </w: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restart"/>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生活区</w:t>
            </w: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kern w:val="0"/>
                <w:sz w:val="18"/>
                <w:szCs w:val="18"/>
                <w:lang w:bidi="ar"/>
              </w:rPr>
            </w:pPr>
            <w:r>
              <w:rPr>
                <w:rFonts w:ascii="Calibri Light" w:hAnsi="Calibri Light" w:cs="Calibri Light"/>
                <w:color w:val="000000"/>
                <w:kern w:val="0"/>
                <w:sz w:val="18"/>
                <w:szCs w:val="18"/>
                <w:lang w:bidi="ar"/>
              </w:rPr>
              <w:t>低压组合抽出式成套开关柜</w:t>
            </w:r>
          </w:p>
        </w:tc>
        <w:tc>
          <w:tcPr>
            <w:tcW w:w="1845" w:type="dxa"/>
            <w:vAlign w:val="center"/>
          </w:tcPr>
          <w:p>
            <w:pPr>
              <w:widowControl/>
              <w:jc w:val="center"/>
              <w:textAlignment w:val="bottom"/>
              <w:rPr>
                <w:rFonts w:ascii="Calibri Light" w:hAnsi="Calibri Light" w:cs="Calibri Light"/>
                <w:color w:val="000000"/>
                <w:kern w:val="0"/>
                <w:sz w:val="18"/>
                <w:szCs w:val="18"/>
                <w:lang w:bidi="ar"/>
              </w:rPr>
            </w:pPr>
          </w:p>
        </w:tc>
        <w:tc>
          <w:tcPr>
            <w:tcW w:w="750" w:type="dxa"/>
            <w:vAlign w:val="center"/>
          </w:tcPr>
          <w:p>
            <w:pPr>
              <w:widowControl/>
              <w:jc w:val="center"/>
              <w:textAlignment w:val="bottom"/>
              <w:rPr>
                <w:rFonts w:ascii="Calibri Light" w:hAnsi="Calibri Light" w:cs="Calibri Light"/>
                <w:color w:val="000000"/>
                <w:kern w:val="0"/>
                <w:sz w:val="18"/>
                <w:szCs w:val="18"/>
                <w:lang w:bidi="ar"/>
              </w:rPr>
            </w:pPr>
          </w:p>
        </w:tc>
        <w:tc>
          <w:tcPr>
            <w:tcW w:w="605" w:type="dxa"/>
            <w:vAlign w:val="center"/>
          </w:tcPr>
          <w:p>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restart"/>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c>
          <w:tcPr>
            <w:tcW w:w="528" w:type="dxa"/>
            <w:vAlign w:val="center"/>
          </w:tcPr>
          <w:p>
            <w:pPr>
              <w:jc w:val="center"/>
              <w:rPr>
                <w:rFonts w:ascii="Calibri Light" w:hAnsi="Calibri Light" w:cs="Calibri Light"/>
                <w:b/>
                <w:color w:val="000000"/>
                <w:sz w:val="18"/>
                <w:szCs w:val="18"/>
              </w:rPr>
            </w:pPr>
          </w:p>
        </w:tc>
        <w:tc>
          <w:tcPr>
            <w:tcW w:w="1646" w:type="dxa"/>
            <w:vMerge w:val="restart"/>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给水/排水/循环水设备</w:t>
            </w:r>
          </w:p>
        </w:tc>
        <w:tc>
          <w:tcPr>
            <w:tcW w:w="2591"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给排水/循环水机房</w:t>
            </w:r>
          </w:p>
        </w:tc>
        <w:tc>
          <w:tcPr>
            <w:tcW w:w="1845" w:type="dxa"/>
            <w:vAlign w:val="center"/>
          </w:tcPr>
          <w:p>
            <w:pPr>
              <w:jc w:val="center"/>
              <w:rPr>
                <w:rFonts w:ascii="Calibri Light" w:hAnsi="Calibri Light" w:cs="Calibri Light"/>
                <w:b/>
                <w:color w:val="000000"/>
                <w:sz w:val="18"/>
                <w:szCs w:val="18"/>
              </w:rPr>
            </w:pPr>
          </w:p>
        </w:tc>
        <w:tc>
          <w:tcPr>
            <w:tcW w:w="750" w:type="dxa"/>
            <w:vAlign w:val="center"/>
          </w:tcPr>
          <w:p>
            <w:pPr>
              <w:jc w:val="center"/>
              <w:rPr>
                <w:rFonts w:ascii="Calibri Light" w:hAnsi="Calibri Light" w:cs="Calibri Light"/>
                <w:b/>
                <w:color w:val="000000"/>
                <w:sz w:val="18"/>
                <w:szCs w:val="18"/>
              </w:rPr>
            </w:pPr>
          </w:p>
        </w:tc>
        <w:tc>
          <w:tcPr>
            <w:tcW w:w="605"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restart"/>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教学区</w:t>
            </w: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无负压增压稳流变频调速供水系统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青岛三利</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无负压静音管网叠压给水设备</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无锡康宁水处理设备有限公司</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喷淋水泵控制系统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消火栓水泵控制系统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Merge w:val="restart"/>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污水控制柜</w:t>
            </w:r>
          </w:p>
        </w:tc>
        <w:tc>
          <w:tcPr>
            <w:tcW w:w="1845" w:type="dxa"/>
            <w:vMerge w:val="restart"/>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江苏西门控电器有限公司</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Merge w:val="continue"/>
            <w:vAlign w:val="center"/>
          </w:tcPr>
          <w:p>
            <w:pPr>
              <w:jc w:val="center"/>
              <w:rPr>
                <w:rFonts w:ascii="Calibri Light" w:hAnsi="Calibri Light" w:cs="Calibri Light"/>
                <w:color w:val="000000"/>
                <w:sz w:val="18"/>
                <w:szCs w:val="18"/>
              </w:rPr>
            </w:pPr>
          </w:p>
        </w:tc>
        <w:tc>
          <w:tcPr>
            <w:tcW w:w="1845" w:type="dxa"/>
            <w:vMerge w:val="continue"/>
            <w:vAlign w:val="center"/>
          </w:tcPr>
          <w:p>
            <w:pPr>
              <w:jc w:val="center"/>
              <w:rPr>
                <w:rFonts w:ascii="Calibri Light" w:hAnsi="Calibri Light" w:cs="Calibri Light"/>
                <w:color w:val="000000"/>
                <w:sz w:val="18"/>
                <w:szCs w:val="18"/>
              </w:rPr>
            </w:pP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restart"/>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生活区</w:t>
            </w: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无负压增压稳流变频调速供水系统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青岛三利</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喷淋水泵控制系统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消火栓水泵控制系统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游泳池水力自动化呼吸过滤系统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北京王清熙水处理设备有限公司</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kern w:val="0"/>
                <w:sz w:val="18"/>
                <w:szCs w:val="18"/>
                <w:lang w:bidi="ar"/>
              </w:rPr>
            </w:pPr>
            <w:r>
              <w:rPr>
                <w:rFonts w:ascii="Calibri Light" w:hAnsi="Calibri Light" w:cs="Calibri Light"/>
                <w:color w:val="000000"/>
                <w:kern w:val="0"/>
                <w:sz w:val="18"/>
                <w:szCs w:val="18"/>
                <w:lang w:bidi="ar"/>
              </w:rPr>
              <w:t>污水控制柜</w:t>
            </w:r>
          </w:p>
        </w:tc>
        <w:tc>
          <w:tcPr>
            <w:tcW w:w="1845" w:type="dxa"/>
            <w:vAlign w:val="center"/>
          </w:tcPr>
          <w:p>
            <w:pPr>
              <w:widowControl/>
              <w:jc w:val="center"/>
              <w:textAlignment w:val="bottom"/>
              <w:rPr>
                <w:rFonts w:ascii="Calibri Light" w:hAnsi="Calibri Light" w:cs="Calibri Light"/>
                <w:color w:val="000000"/>
                <w:kern w:val="0"/>
                <w:sz w:val="18"/>
                <w:szCs w:val="18"/>
                <w:lang w:bidi="ar"/>
              </w:rPr>
            </w:pPr>
            <w:r>
              <w:rPr>
                <w:rFonts w:ascii="Calibri Light" w:hAnsi="Calibri Light" w:cs="Calibri Light"/>
                <w:color w:val="000000"/>
                <w:kern w:val="0"/>
                <w:sz w:val="18"/>
                <w:szCs w:val="18"/>
                <w:lang w:bidi="ar"/>
              </w:rPr>
              <w:t>江苏西门控电器有限公司</w:t>
            </w:r>
          </w:p>
        </w:tc>
        <w:tc>
          <w:tcPr>
            <w:tcW w:w="750" w:type="dxa"/>
            <w:vAlign w:val="center"/>
          </w:tcPr>
          <w:p>
            <w:pPr>
              <w:widowControl/>
              <w:jc w:val="center"/>
              <w:textAlignment w:val="bottom"/>
              <w:rPr>
                <w:rFonts w:ascii="Calibri Light" w:hAnsi="Calibri Light" w:cs="Calibri Light"/>
                <w:color w:val="000000"/>
                <w:kern w:val="0"/>
                <w:sz w:val="18"/>
                <w:szCs w:val="18"/>
                <w:lang w:bidi="ar"/>
              </w:rPr>
            </w:pPr>
          </w:p>
        </w:tc>
        <w:tc>
          <w:tcPr>
            <w:tcW w:w="605" w:type="dxa"/>
            <w:vAlign w:val="center"/>
          </w:tcPr>
          <w:p>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变频调速水泵</w:t>
            </w:r>
          </w:p>
        </w:tc>
        <w:tc>
          <w:tcPr>
            <w:tcW w:w="1845" w:type="dxa"/>
            <w:vAlign w:val="center"/>
          </w:tcPr>
          <w:p>
            <w:pPr>
              <w:widowControl/>
              <w:jc w:val="center"/>
              <w:textAlignment w:val="bottom"/>
              <w:rPr>
                <w:rFonts w:ascii="Calibri Light" w:hAnsi="Calibri Light" w:cs="Calibri Light"/>
                <w:color w:val="000000"/>
                <w:kern w:val="0"/>
                <w:sz w:val="18"/>
                <w:szCs w:val="18"/>
                <w:lang w:bidi="ar"/>
              </w:rPr>
            </w:pPr>
          </w:p>
        </w:tc>
        <w:tc>
          <w:tcPr>
            <w:tcW w:w="750" w:type="dxa"/>
            <w:vAlign w:val="center"/>
          </w:tcPr>
          <w:p>
            <w:pPr>
              <w:widowControl/>
              <w:jc w:val="center"/>
              <w:textAlignment w:val="bottom"/>
              <w:rPr>
                <w:rFonts w:ascii="Calibri Light" w:hAnsi="Calibri Light" w:cs="Calibri Light"/>
                <w:color w:val="000000"/>
                <w:kern w:val="0"/>
                <w:sz w:val="18"/>
                <w:szCs w:val="18"/>
                <w:lang w:bidi="ar"/>
              </w:rPr>
            </w:pPr>
          </w:p>
        </w:tc>
        <w:tc>
          <w:tcPr>
            <w:tcW w:w="605" w:type="dxa"/>
            <w:vAlign w:val="center"/>
          </w:tcPr>
          <w:p>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restart"/>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3</w:t>
            </w:r>
          </w:p>
        </w:tc>
        <w:tc>
          <w:tcPr>
            <w:tcW w:w="528" w:type="dxa"/>
            <w:vAlign w:val="center"/>
          </w:tcPr>
          <w:p>
            <w:pPr>
              <w:jc w:val="center"/>
              <w:rPr>
                <w:rFonts w:ascii="Calibri Light" w:hAnsi="Calibri Light" w:cs="Calibri Light"/>
                <w:b/>
                <w:color w:val="000000"/>
                <w:sz w:val="18"/>
                <w:szCs w:val="18"/>
              </w:rPr>
            </w:pPr>
          </w:p>
        </w:tc>
        <w:tc>
          <w:tcPr>
            <w:tcW w:w="1646" w:type="dxa"/>
            <w:vMerge w:val="restart"/>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电梯设备</w:t>
            </w:r>
          </w:p>
        </w:tc>
        <w:tc>
          <w:tcPr>
            <w:tcW w:w="2591"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电梯机房</w:t>
            </w:r>
          </w:p>
        </w:tc>
        <w:tc>
          <w:tcPr>
            <w:tcW w:w="1845" w:type="dxa"/>
            <w:vAlign w:val="center"/>
          </w:tcPr>
          <w:p>
            <w:pPr>
              <w:jc w:val="center"/>
              <w:rPr>
                <w:rFonts w:ascii="Calibri Light" w:hAnsi="Calibri Light" w:cs="Calibri Light"/>
                <w:b/>
                <w:color w:val="000000"/>
                <w:sz w:val="18"/>
                <w:szCs w:val="18"/>
              </w:rPr>
            </w:pPr>
          </w:p>
        </w:tc>
        <w:tc>
          <w:tcPr>
            <w:tcW w:w="750" w:type="dxa"/>
            <w:vAlign w:val="center"/>
          </w:tcPr>
          <w:p>
            <w:pPr>
              <w:jc w:val="center"/>
              <w:rPr>
                <w:rFonts w:ascii="Calibri Light" w:hAnsi="Calibri Light" w:cs="Calibri Light"/>
                <w:b/>
                <w:color w:val="000000"/>
                <w:sz w:val="18"/>
                <w:szCs w:val="18"/>
              </w:rPr>
            </w:pPr>
          </w:p>
        </w:tc>
        <w:tc>
          <w:tcPr>
            <w:tcW w:w="605"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restart"/>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教学区</w:t>
            </w: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hint="eastAsia" w:ascii="Calibri Light" w:hAnsi="Calibri Light" w:cs="Calibri Light"/>
                <w:color w:val="000000"/>
                <w:kern w:val="0"/>
                <w:sz w:val="18"/>
                <w:szCs w:val="18"/>
                <w:lang w:val="en-US" w:eastAsia="zh-CN" w:bidi="ar"/>
              </w:rPr>
              <w:t>日立</w:t>
            </w:r>
            <w:r>
              <w:rPr>
                <w:rFonts w:ascii="Calibri Light" w:hAnsi="Calibri Light" w:cs="Calibri Light"/>
                <w:color w:val="000000"/>
                <w:kern w:val="0"/>
                <w:sz w:val="18"/>
                <w:szCs w:val="18"/>
                <w:lang w:bidi="ar"/>
              </w:rPr>
              <w:t>电梯</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广州日立电梯有限公司</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hint="eastAsia" w:ascii="Calibri Light" w:hAnsi="Calibri Light" w:eastAsia="宋体" w:cs="Calibri Light"/>
                <w:color w:val="000000"/>
                <w:sz w:val="18"/>
                <w:szCs w:val="18"/>
                <w:lang w:eastAsia="zh-CN"/>
              </w:rPr>
            </w:pPr>
            <w:r>
              <w:rPr>
                <w:rFonts w:ascii="Calibri Light" w:hAnsi="Calibri Light" w:cs="Calibri Light"/>
                <w:color w:val="000000"/>
                <w:kern w:val="0"/>
                <w:sz w:val="18"/>
                <w:szCs w:val="18"/>
                <w:lang w:bidi="ar"/>
              </w:rPr>
              <w:t>1</w:t>
            </w:r>
            <w:r>
              <w:rPr>
                <w:rFonts w:hint="eastAsia" w:ascii="Calibri Light" w:hAnsi="Calibri Light" w:cs="Calibri Light"/>
                <w:color w:val="000000"/>
                <w:kern w:val="0"/>
                <w:sz w:val="18"/>
                <w:szCs w:val="18"/>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widowControl/>
              <w:jc w:val="center"/>
              <w:textAlignment w:val="center"/>
              <w:rPr>
                <w:rFonts w:ascii="Calibri Light" w:hAnsi="Calibri Light" w:cs="Calibri Light"/>
                <w:color w:val="000000"/>
                <w:kern w:val="0"/>
                <w:sz w:val="18"/>
                <w:szCs w:val="18"/>
                <w:lang w:bidi="ar"/>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kern w:val="0"/>
                <w:sz w:val="18"/>
                <w:szCs w:val="18"/>
                <w:lang w:bidi="ar"/>
              </w:rPr>
            </w:pPr>
            <w:r>
              <w:rPr>
                <w:rFonts w:ascii="Calibri Light" w:hAnsi="Calibri Light" w:cs="Calibri Light"/>
                <w:color w:val="000000"/>
                <w:kern w:val="0"/>
                <w:sz w:val="18"/>
                <w:szCs w:val="18"/>
                <w:lang w:bidi="ar"/>
              </w:rPr>
              <w:t>日立电梯</w:t>
            </w:r>
          </w:p>
        </w:tc>
        <w:tc>
          <w:tcPr>
            <w:tcW w:w="1845" w:type="dxa"/>
            <w:vAlign w:val="center"/>
          </w:tcPr>
          <w:p>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日立电梯(中国)有限公司</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hint="eastAsia"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奥迪斯电梯</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奥迪斯电梯有限公司</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hint="eastAsia" w:ascii="Calibri Light" w:hAnsi="Calibri Light" w:eastAsia="宋体" w:cs="Calibri Light"/>
                <w:color w:val="000000"/>
                <w:sz w:val="18"/>
                <w:szCs w:val="18"/>
                <w:lang w:eastAsia="zh-CN"/>
              </w:rPr>
            </w:pPr>
            <w:r>
              <w:rPr>
                <w:rFonts w:hint="eastAsia" w:ascii="Calibri Light" w:hAnsi="Calibri Light" w:cs="Calibri Light"/>
                <w:color w:val="000000"/>
                <w:kern w:val="0"/>
                <w:sz w:val="18"/>
                <w:szCs w:val="18"/>
                <w:lang w:val="en-US" w:eastAsia="zh-CN" w:bidi="ar"/>
              </w:rPr>
              <w:t>1（无机房）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restart"/>
            <w:vAlign w:val="center"/>
          </w:tcPr>
          <w:p>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生活区</w:t>
            </w: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hint="eastAsia" w:ascii="Calibri Light" w:hAnsi="Calibri Light" w:cs="Calibri Light"/>
                <w:color w:val="000000"/>
                <w:kern w:val="0"/>
                <w:sz w:val="18"/>
                <w:szCs w:val="18"/>
                <w:lang w:val="en-US" w:eastAsia="zh-CN" w:bidi="ar"/>
              </w:rPr>
              <w:t>日立</w:t>
            </w:r>
            <w:r>
              <w:rPr>
                <w:rFonts w:ascii="Calibri Light" w:hAnsi="Calibri Light" w:cs="Calibri Light"/>
                <w:color w:val="000000"/>
                <w:kern w:val="0"/>
                <w:sz w:val="18"/>
                <w:szCs w:val="18"/>
                <w:lang w:bidi="ar"/>
              </w:rPr>
              <w:t>电梯</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广州日立电梯有限公司</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hint="eastAsia" w:ascii="Calibri Light" w:hAnsi="Calibri Light" w:eastAsia="宋体" w:cs="Calibri Light"/>
                <w:color w:val="000000"/>
                <w:sz w:val="18"/>
                <w:szCs w:val="18"/>
                <w:lang w:eastAsia="zh-CN"/>
              </w:rPr>
            </w:pPr>
            <w:r>
              <w:rPr>
                <w:rFonts w:hint="eastAsia" w:ascii="Calibri Light" w:hAnsi="Calibri Light" w:cs="Calibri Light"/>
                <w:color w:val="000000"/>
                <w:kern w:val="0"/>
                <w:sz w:val="18"/>
                <w:szCs w:val="1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widowControl/>
              <w:jc w:val="center"/>
              <w:textAlignment w:val="center"/>
              <w:rPr>
                <w:rFonts w:ascii="Calibri Light" w:hAnsi="Calibri Light" w:cs="Calibri Light"/>
                <w:color w:val="000000"/>
                <w:kern w:val="0"/>
                <w:sz w:val="18"/>
                <w:szCs w:val="18"/>
                <w:lang w:bidi="ar"/>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hint="default"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广日电梯</w:t>
            </w:r>
          </w:p>
        </w:tc>
        <w:tc>
          <w:tcPr>
            <w:tcW w:w="1845" w:type="dxa"/>
            <w:vAlign w:val="center"/>
          </w:tcPr>
          <w:p>
            <w:pPr>
              <w:widowControl/>
              <w:jc w:val="center"/>
              <w:textAlignment w:val="bottom"/>
              <w:rPr>
                <w:rFonts w:hint="default"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广州广日电梯工业有限公司</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hint="eastAsia"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widowControl/>
              <w:jc w:val="center"/>
              <w:textAlignment w:val="center"/>
              <w:rPr>
                <w:rFonts w:ascii="Calibri Light" w:hAnsi="Calibri Light" w:cs="Calibri Light"/>
                <w:color w:val="000000"/>
                <w:kern w:val="0"/>
                <w:sz w:val="18"/>
                <w:szCs w:val="18"/>
                <w:lang w:bidi="ar"/>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hint="default"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日立电梯</w:t>
            </w:r>
          </w:p>
        </w:tc>
        <w:tc>
          <w:tcPr>
            <w:tcW w:w="1845" w:type="dxa"/>
            <w:vAlign w:val="center"/>
          </w:tcPr>
          <w:p>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日立电梯(中国)有限公司</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hint="eastAsia"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奥迪斯电梯</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奥迪斯电梯有限公司</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hint="eastAsia" w:ascii="Calibri Light" w:hAnsi="Calibri Light" w:eastAsia="宋体" w:cs="Calibri Light"/>
                <w:color w:val="000000"/>
                <w:sz w:val="18"/>
                <w:szCs w:val="18"/>
                <w:lang w:eastAsia="zh-CN"/>
              </w:rPr>
            </w:pPr>
            <w:r>
              <w:rPr>
                <w:rFonts w:ascii="Calibri Light" w:hAnsi="Calibri Light" w:cs="Calibri Light"/>
                <w:color w:val="000000"/>
                <w:kern w:val="0"/>
                <w:sz w:val="18"/>
                <w:szCs w:val="18"/>
                <w:lang w:bidi="ar"/>
              </w:rPr>
              <w:t>1</w:t>
            </w:r>
            <w:r>
              <w:rPr>
                <w:rFonts w:hint="eastAsia" w:ascii="Calibri Light" w:hAnsi="Calibri Light" w:cs="Calibri Light"/>
                <w:color w:val="000000"/>
                <w:kern w:val="0"/>
                <w:sz w:val="18"/>
                <w:szCs w:val="18"/>
                <w:lang w:eastAsia="zh-CN" w:bidi="ar"/>
              </w:rPr>
              <w:t>（</w:t>
            </w:r>
            <w:r>
              <w:rPr>
                <w:rFonts w:hint="eastAsia" w:ascii="Calibri Light" w:hAnsi="Calibri Light" w:cs="Calibri Light"/>
                <w:color w:val="000000"/>
                <w:kern w:val="0"/>
                <w:sz w:val="18"/>
                <w:szCs w:val="18"/>
                <w:lang w:val="en-US" w:eastAsia="zh-CN" w:bidi="ar"/>
              </w:rPr>
              <w:t>无机房</w:t>
            </w:r>
            <w:r>
              <w:rPr>
                <w:rFonts w:hint="eastAsia" w:ascii="Calibri Light" w:hAnsi="Calibri Light" w:cs="Calibri Light"/>
                <w:color w:val="000000"/>
                <w:kern w:val="0"/>
                <w:sz w:val="18"/>
                <w:szCs w:val="18"/>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restart"/>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4</w:t>
            </w:r>
          </w:p>
        </w:tc>
        <w:tc>
          <w:tcPr>
            <w:tcW w:w="528" w:type="dxa"/>
            <w:vMerge w:val="restart"/>
            <w:vAlign w:val="center"/>
          </w:tcPr>
          <w:p>
            <w:pPr>
              <w:jc w:val="center"/>
              <w:rPr>
                <w:rFonts w:ascii="Calibri Light" w:hAnsi="Calibri Light" w:cs="Calibri Light"/>
                <w:color w:val="000000"/>
                <w:sz w:val="18"/>
                <w:szCs w:val="18"/>
              </w:rPr>
            </w:pPr>
          </w:p>
        </w:tc>
        <w:tc>
          <w:tcPr>
            <w:tcW w:w="1646" w:type="dxa"/>
            <w:vMerge w:val="restart"/>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空调设备</w:t>
            </w:r>
          </w:p>
        </w:tc>
        <w:tc>
          <w:tcPr>
            <w:tcW w:w="2591"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集中供冷空调热板换机房</w:t>
            </w:r>
          </w:p>
        </w:tc>
        <w:tc>
          <w:tcPr>
            <w:tcW w:w="1845" w:type="dxa"/>
            <w:vAlign w:val="center"/>
          </w:tcPr>
          <w:p>
            <w:pPr>
              <w:jc w:val="center"/>
              <w:rPr>
                <w:rFonts w:ascii="Calibri Light" w:hAnsi="Calibri Light" w:cs="Calibri Light"/>
                <w:b/>
                <w:color w:val="000000"/>
                <w:sz w:val="18"/>
                <w:szCs w:val="18"/>
              </w:rPr>
            </w:pPr>
          </w:p>
        </w:tc>
        <w:tc>
          <w:tcPr>
            <w:tcW w:w="750" w:type="dxa"/>
            <w:vAlign w:val="center"/>
          </w:tcPr>
          <w:p>
            <w:pPr>
              <w:jc w:val="center"/>
              <w:rPr>
                <w:rFonts w:ascii="Calibri Light" w:hAnsi="Calibri Light" w:cs="Calibri Light"/>
                <w:b/>
                <w:color w:val="000000"/>
                <w:sz w:val="18"/>
                <w:szCs w:val="18"/>
              </w:rPr>
            </w:pPr>
          </w:p>
        </w:tc>
        <w:tc>
          <w:tcPr>
            <w:tcW w:w="605"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widowControl/>
              <w:jc w:val="center"/>
              <w:textAlignment w:val="center"/>
              <w:rPr>
                <w:rFonts w:ascii="Calibri Light" w:hAnsi="Calibri Light" w:cs="Calibri Light"/>
                <w:b/>
                <w:color w:val="000000"/>
                <w:kern w:val="0"/>
                <w:sz w:val="18"/>
                <w:szCs w:val="18"/>
                <w:lang w:bidi="ar"/>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widowControl/>
              <w:jc w:val="center"/>
              <w:textAlignment w:val="center"/>
              <w:rPr>
                <w:rFonts w:ascii="Calibri Light" w:hAnsi="Calibri Light" w:cs="Calibri Light"/>
                <w:b/>
                <w:color w:val="000000"/>
                <w:kern w:val="0"/>
                <w:sz w:val="18"/>
                <w:szCs w:val="18"/>
                <w:lang w:bidi="ar"/>
              </w:rPr>
            </w:pPr>
          </w:p>
        </w:tc>
        <w:tc>
          <w:tcPr>
            <w:tcW w:w="2591" w:type="dxa"/>
            <w:shd w:val="clear" w:color="auto" w:fill="auto"/>
            <w:vAlign w:val="center"/>
          </w:tcPr>
          <w:p>
            <w:pPr>
              <w:widowControl/>
              <w:jc w:val="center"/>
              <w:textAlignment w:val="bottom"/>
              <w:rPr>
                <w:rFonts w:ascii="Calibri Light" w:hAnsi="Calibri Light" w:eastAsia="宋体" w:cs="Calibri Light"/>
                <w:b/>
                <w:color w:val="000000"/>
                <w:kern w:val="2"/>
                <w:sz w:val="18"/>
                <w:szCs w:val="18"/>
                <w:lang w:val="en-US" w:eastAsia="zh-CN" w:bidi="ar-SA"/>
              </w:rPr>
            </w:pPr>
            <w:r>
              <w:rPr>
                <w:rFonts w:ascii="Calibri Light" w:hAnsi="Calibri Light" w:cs="Calibri Light"/>
                <w:b/>
                <w:color w:val="000000"/>
                <w:kern w:val="0"/>
                <w:sz w:val="18"/>
                <w:szCs w:val="18"/>
                <w:lang w:bidi="ar"/>
              </w:rPr>
              <w:t>空调风柜机房</w:t>
            </w:r>
          </w:p>
        </w:tc>
        <w:tc>
          <w:tcPr>
            <w:tcW w:w="1845" w:type="dxa"/>
            <w:shd w:val="clear" w:color="auto" w:fill="auto"/>
            <w:vAlign w:val="center"/>
          </w:tcPr>
          <w:p>
            <w:pPr>
              <w:jc w:val="center"/>
              <w:rPr>
                <w:rFonts w:ascii="Calibri Light" w:hAnsi="Calibri Light" w:eastAsia="宋体" w:cs="Calibri Light"/>
                <w:color w:val="000000"/>
                <w:kern w:val="2"/>
                <w:sz w:val="18"/>
                <w:szCs w:val="18"/>
                <w:lang w:val="en-US" w:eastAsia="zh-CN" w:bidi="ar-SA"/>
              </w:rPr>
            </w:pPr>
          </w:p>
        </w:tc>
        <w:tc>
          <w:tcPr>
            <w:tcW w:w="750" w:type="dxa"/>
            <w:shd w:val="clear" w:color="auto" w:fill="auto"/>
            <w:vAlign w:val="center"/>
          </w:tcPr>
          <w:p>
            <w:pPr>
              <w:jc w:val="center"/>
              <w:rPr>
                <w:rFonts w:ascii="Calibri Light" w:hAnsi="Calibri Light" w:eastAsia="宋体" w:cs="Calibri Light"/>
                <w:color w:val="000000"/>
                <w:kern w:val="2"/>
                <w:sz w:val="18"/>
                <w:szCs w:val="18"/>
                <w:lang w:val="en-US" w:eastAsia="zh-CN" w:bidi="ar-SA"/>
              </w:rPr>
            </w:pPr>
          </w:p>
        </w:tc>
        <w:tc>
          <w:tcPr>
            <w:tcW w:w="605" w:type="dxa"/>
            <w:shd w:val="clear" w:color="auto" w:fill="auto"/>
            <w:vAlign w:val="center"/>
          </w:tcPr>
          <w:p>
            <w:pPr>
              <w:widowControl/>
              <w:jc w:val="center"/>
              <w:textAlignment w:val="bottom"/>
              <w:rPr>
                <w:rFonts w:ascii="Calibri Light" w:hAnsi="Calibri Light" w:eastAsia="宋体" w:cs="Calibri Light"/>
                <w:b/>
                <w:color w:val="000000"/>
                <w:kern w:val="2"/>
                <w:sz w:val="18"/>
                <w:szCs w:val="18"/>
                <w:lang w:val="en-US" w:eastAsia="zh-CN" w:bidi="ar-SA"/>
              </w:rPr>
            </w:pPr>
            <w:r>
              <w:rPr>
                <w:rFonts w:ascii="Calibri Light" w:hAnsi="Calibri Light" w:cs="Calibri Light"/>
                <w:b/>
                <w:color w:val="000000"/>
                <w:kern w:val="0"/>
                <w:sz w:val="18"/>
                <w:szCs w:val="18"/>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空调楼宇管理系统</w:t>
            </w:r>
          </w:p>
        </w:tc>
        <w:tc>
          <w:tcPr>
            <w:tcW w:w="1845"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北京江森</w:t>
            </w:r>
          </w:p>
        </w:tc>
        <w:tc>
          <w:tcPr>
            <w:tcW w:w="750" w:type="dxa"/>
            <w:shd w:val="clear" w:color="auto" w:fill="auto"/>
            <w:vAlign w:val="center"/>
          </w:tcPr>
          <w:p>
            <w:pPr>
              <w:jc w:val="center"/>
              <w:rPr>
                <w:rFonts w:ascii="Calibri Light" w:hAnsi="Calibri Light" w:eastAsia="宋体" w:cs="Calibri Light"/>
                <w:color w:val="000000"/>
                <w:kern w:val="2"/>
                <w:sz w:val="18"/>
                <w:szCs w:val="18"/>
                <w:lang w:val="en-US" w:eastAsia="zh-CN" w:bidi="ar-SA"/>
              </w:rPr>
            </w:pPr>
          </w:p>
        </w:tc>
        <w:tc>
          <w:tcPr>
            <w:tcW w:w="605"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变频调速供水电控柜</w:t>
            </w:r>
          </w:p>
        </w:tc>
        <w:tc>
          <w:tcPr>
            <w:tcW w:w="1845"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广州昌宁公司</w:t>
            </w:r>
          </w:p>
        </w:tc>
        <w:tc>
          <w:tcPr>
            <w:tcW w:w="750" w:type="dxa"/>
            <w:shd w:val="clear" w:color="auto" w:fill="auto"/>
            <w:vAlign w:val="center"/>
          </w:tcPr>
          <w:p>
            <w:pPr>
              <w:jc w:val="center"/>
              <w:rPr>
                <w:rFonts w:ascii="Calibri Light" w:hAnsi="Calibri Light" w:eastAsia="宋体" w:cs="Calibri Light"/>
                <w:b/>
                <w:color w:val="000000"/>
                <w:kern w:val="2"/>
                <w:sz w:val="18"/>
                <w:szCs w:val="18"/>
                <w:lang w:val="en-US" w:eastAsia="zh-CN" w:bidi="ar-SA"/>
              </w:rPr>
            </w:pPr>
          </w:p>
        </w:tc>
        <w:tc>
          <w:tcPr>
            <w:tcW w:w="605"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空调水泵</w:t>
            </w:r>
          </w:p>
        </w:tc>
        <w:tc>
          <w:tcPr>
            <w:tcW w:w="1845"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五一电机厂</w:t>
            </w:r>
          </w:p>
        </w:tc>
        <w:tc>
          <w:tcPr>
            <w:tcW w:w="750" w:type="dxa"/>
            <w:shd w:val="clear" w:color="auto" w:fill="auto"/>
            <w:vAlign w:val="center"/>
          </w:tcPr>
          <w:p>
            <w:pPr>
              <w:jc w:val="center"/>
              <w:rPr>
                <w:rFonts w:ascii="Calibri Light" w:hAnsi="Calibri Light" w:eastAsia="宋体" w:cs="Calibri Light"/>
                <w:color w:val="000000"/>
                <w:kern w:val="2"/>
                <w:sz w:val="18"/>
                <w:szCs w:val="18"/>
                <w:lang w:val="en-US" w:eastAsia="zh-CN" w:bidi="ar-SA"/>
              </w:rPr>
            </w:pPr>
          </w:p>
        </w:tc>
        <w:tc>
          <w:tcPr>
            <w:tcW w:w="605"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吊顶式、落地式空调柜机</w:t>
            </w:r>
          </w:p>
        </w:tc>
        <w:tc>
          <w:tcPr>
            <w:tcW w:w="1845" w:type="dxa"/>
            <w:shd w:val="clear" w:color="auto" w:fill="auto"/>
            <w:vAlign w:val="center"/>
          </w:tcPr>
          <w:p>
            <w:pPr>
              <w:widowControl/>
              <w:jc w:val="center"/>
              <w:textAlignment w:val="center"/>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约克空调</w:t>
            </w:r>
          </w:p>
        </w:tc>
        <w:tc>
          <w:tcPr>
            <w:tcW w:w="750" w:type="dxa"/>
            <w:shd w:val="clear" w:color="auto" w:fill="auto"/>
            <w:vAlign w:val="center"/>
          </w:tcPr>
          <w:p>
            <w:pPr>
              <w:jc w:val="center"/>
              <w:rPr>
                <w:rFonts w:ascii="Calibri Light" w:hAnsi="Calibri Light" w:eastAsia="宋体" w:cs="Calibri Light"/>
                <w:color w:val="000000"/>
                <w:kern w:val="2"/>
                <w:sz w:val="18"/>
                <w:szCs w:val="18"/>
                <w:lang w:val="en-US" w:eastAsia="zh-CN" w:bidi="ar-SA"/>
              </w:rPr>
            </w:pPr>
          </w:p>
        </w:tc>
        <w:tc>
          <w:tcPr>
            <w:tcW w:w="605"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426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吊挂式、天花式空调盘管机</w:t>
            </w:r>
          </w:p>
        </w:tc>
        <w:tc>
          <w:tcPr>
            <w:tcW w:w="1845" w:type="dxa"/>
            <w:vMerge w:val="restart"/>
            <w:vAlign w:val="center"/>
          </w:tcPr>
          <w:p>
            <w:pPr>
              <w:widowControl/>
              <w:jc w:val="center"/>
              <w:textAlignment w:val="center"/>
              <w:rPr>
                <w:rFonts w:ascii="Calibri Light" w:hAnsi="Calibri Light" w:cs="Calibri Light"/>
                <w:color w:val="000000"/>
                <w:sz w:val="18"/>
                <w:szCs w:val="18"/>
              </w:rPr>
            </w:pPr>
          </w:p>
        </w:tc>
        <w:tc>
          <w:tcPr>
            <w:tcW w:w="750" w:type="dxa"/>
            <w:shd w:val="clear" w:color="auto" w:fill="auto"/>
            <w:vAlign w:val="center"/>
          </w:tcPr>
          <w:p>
            <w:pPr>
              <w:jc w:val="center"/>
              <w:rPr>
                <w:rFonts w:ascii="Calibri Light" w:hAnsi="Calibri Light" w:eastAsia="宋体" w:cs="Calibri Light"/>
                <w:color w:val="000000"/>
                <w:kern w:val="2"/>
                <w:sz w:val="18"/>
                <w:szCs w:val="18"/>
                <w:lang w:val="en-US" w:eastAsia="zh-CN" w:bidi="ar-SA"/>
              </w:rPr>
            </w:pPr>
          </w:p>
        </w:tc>
        <w:tc>
          <w:tcPr>
            <w:tcW w:w="605"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空调新风机/排风机</w:t>
            </w:r>
          </w:p>
        </w:tc>
        <w:tc>
          <w:tcPr>
            <w:tcW w:w="1845" w:type="dxa"/>
            <w:vMerge w:val="continue"/>
            <w:shd w:val="clear" w:color="auto" w:fill="auto"/>
            <w:vAlign w:val="center"/>
          </w:tcPr>
          <w:p>
            <w:pPr>
              <w:jc w:val="center"/>
              <w:rPr>
                <w:rFonts w:ascii="Calibri Light" w:hAnsi="Calibri Light" w:eastAsia="宋体" w:cs="Calibri Light"/>
                <w:color w:val="000000"/>
                <w:kern w:val="2"/>
                <w:sz w:val="18"/>
                <w:szCs w:val="18"/>
                <w:lang w:val="en-US" w:eastAsia="zh-CN" w:bidi="ar-SA"/>
              </w:rPr>
            </w:pPr>
          </w:p>
        </w:tc>
        <w:tc>
          <w:tcPr>
            <w:tcW w:w="750" w:type="dxa"/>
            <w:shd w:val="clear" w:color="auto" w:fill="auto"/>
            <w:vAlign w:val="center"/>
          </w:tcPr>
          <w:p>
            <w:pPr>
              <w:jc w:val="center"/>
              <w:rPr>
                <w:rFonts w:ascii="Calibri Light" w:hAnsi="Calibri Light" w:eastAsia="宋体" w:cs="Calibri Light"/>
                <w:color w:val="000000"/>
                <w:kern w:val="2"/>
                <w:sz w:val="18"/>
                <w:szCs w:val="18"/>
                <w:lang w:val="en-US" w:eastAsia="zh-CN" w:bidi="ar-SA"/>
              </w:rPr>
            </w:pPr>
          </w:p>
        </w:tc>
        <w:tc>
          <w:tcPr>
            <w:tcW w:w="605" w:type="dxa"/>
            <w:shd w:val="clear" w:color="auto" w:fill="auto"/>
            <w:vAlign w:val="center"/>
          </w:tcPr>
          <w:p>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hint="eastAsia" w:ascii="Calibri Light" w:hAnsi="Calibri Light" w:eastAsia="宋体" w:cs="Calibri Light"/>
                <w:color w:val="000000"/>
                <w:sz w:val="18"/>
                <w:szCs w:val="18"/>
                <w:lang w:eastAsia="zh-CN"/>
              </w:rPr>
            </w:pPr>
            <w:r>
              <w:rPr>
                <w:rFonts w:hint="eastAsia" w:ascii="Calibri Light" w:hAnsi="Calibri Light" w:cs="Calibri Light"/>
                <w:color w:val="000000"/>
                <w:sz w:val="18"/>
                <w:szCs w:val="18"/>
                <w:lang w:eastAsia="zh-CN"/>
              </w:rPr>
              <w:t>分体空调</w:t>
            </w:r>
          </w:p>
        </w:tc>
        <w:tc>
          <w:tcPr>
            <w:tcW w:w="1845" w:type="dxa"/>
            <w:vAlign w:val="center"/>
          </w:tcPr>
          <w:p>
            <w:pPr>
              <w:jc w:val="center"/>
              <w:rPr>
                <w:rFonts w:hint="default" w:ascii="Calibri Light" w:hAnsi="Calibri Light" w:eastAsia="宋体" w:cs="Calibri Light"/>
                <w:color w:val="000000"/>
                <w:sz w:val="18"/>
                <w:szCs w:val="18"/>
                <w:lang w:val="en-US" w:eastAsia="zh-CN"/>
              </w:rPr>
            </w:pPr>
            <w:r>
              <w:rPr>
                <w:rFonts w:hint="eastAsia" w:ascii="Calibri Light" w:hAnsi="Calibri Light" w:cs="Calibri Light"/>
                <w:color w:val="000000"/>
                <w:sz w:val="18"/>
                <w:szCs w:val="18"/>
                <w:lang w:eastAsia="zh-CN"/>
              </w:rPr>
              <w:t>行政楼、教师公寓、</w:t>
            </w:r>
            <w:r>
              <w:rPr>
                <w:rFonts w:hint="eastAsia" w:ascii="Calibri Light" w:hAnsi="Calibri Light" w:cs="Calibri Light"/>
                <w:color w:val="000000"/>
                <w:sz w:val="18"/>
                <w:szCs w:val="18"/>
                <w:lang w:val="en-US" w:eastAsia="zh-CN"/>
              </w:rPr>
              <w:t>9栋宿舍</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hint="default" w:ascii="Calibri Light" w:hAnsi="Calibri Light" w:eastAsia="宋体" w:cs="Calibri Light"/>
                <w:color w:val="000000"/>
                <w:sz w:val="18"/>
                <w:szCs w:val="18"/>
                <w:lang w:val="en-US" w:eastAsia="zh-CN"/>
              </w:rPr>
            </w:pPr>
            <w:r>
              <w:rPr>
                <w:rFonts w:hint="eastAsia" w:ascii="Calibri Light" w:hAnsi="Calibri Light" w:cs="Calibri Light"/>
                <w:color w:val="000000"/>
                <w:sz w:val="18"/>
                <w:szCs w:val="18"/>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restart"/>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5</w:t>
            </w:r>
          </w:p>
        </w:tc>
        <w:tc>
          <w:tcPr>
            <w:tcW w:w="528" w:type="dxa"/>
            <w:vMerge w:val="restart"/>
            <w:vAlign w:val="center"/>
          </w:tcPr>
          <w:p>
            <w:pPr>
              <w:jc w:val="center"/>
              <w:rPr>
                <w:rFonts w:ascii="Calibri Light" w:hAnsi="Calibri Light" w:cs="Calibri Light"/>
                <w:b/>
                <w:color w:val="000000"/>
                <w:sz w:val="18"/>
                <w:szCs w:val="18"/>
              </w:rPr>
            </w:pPr>
          </w:p>
        </w:tc>
        <w:tc>
          <w:tcPr>
            <w:tcW w:w="1646" w:type="dxa"/>
            <w:vMerge w:val="restart"/>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消防设备</w:t>
            </w:r>
          </w:p>
        </w:tc>
        <w:tc>
          <w:tcPr>
            <w:tcW w:w="2591"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消防水泵房</w:t>
            </w:r>
          </w:p>
        </w:tc>
        <w:tc>
          <w:tcPr>
            <w:tcW w:w="1845" w:type="dxa"/>
            <w:vAlign w:val="center"/>
          </w:tcPr>
          <w:p>
            <w:pPr>
              <w:jc w:val="center"/>
              <w:rPr>
                <w:rFonts w:ascii="Calibri Light" w:hAnsi="Calibri Light" w:cs="Calibri Light"/>
                <w:b/>
                <w:color w:val="000000"/>
                <w:sz w:val="18"/>
                <w:szCs w:val="18"/>
              </w:rPr>
            </w:pPr>
          </w:p>
        </w:tc>
        <w:tc>
          <w:tcPr>
            <w:tcW w:w="750" w:type="dxa"/>
            <w:vAlign w:val="center"/>
          </w:tcPr>
          <w:p>
            <w:pPr>
              <w:jc w:val="center"/>
              <w:rPr>
                <w:rFonts w:ascii="Calibri Light" w:hAnsi="Calibri Light" w:cs="Calibri Light"/>
                <w:b/>
                <w:color w:val="000000"/>
                <w:sz w:val="18"/>
                <w:szCs w:val="18"/>
              </w:rPr>
            </w:pPr>
          </w:p>
        </w:tc>
        <w:tc>
          <w:tcPr>
            <w:tcW w:w="605"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b/>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消防风机房</w:t>
            </w:r>
          </w:p>
        </w:tc>
        <w:tc>
          <w:tcPr>
            <w:tcW w:w="1845" w:type="dxa"/>
            <w:vAlign w:val="center"/>
          </w:tcPr>
          <w:p>
            <w:pPr>
              <w:jc w:val="center"/>
              <w:rPr>
                <w:rFonts w:ascii="Calibri Light" w:hAnsi="Calibri Light" w:cs="Calibri Light"/>
                <w:b/>
                <w:color w:val="000000"/>
                <w:sz w:val="18"/>
                <w:szCs w:val="18"/>
              </w:rPr>
            </w:pPr>
          </w:p>
        </w:tc>
        <w:tc>
          <w:tcPr>
            <w:tcW w:w="750" w:type="dxa"/>
            <w:vAlign w:val="center"/>
          </w:tcPr>
          <w:p>
            <w:pPr>
              <w:jc w:val="center"/>
              <w:rPr>
                <w:rFonts w:ascii="Calibri Light" w:hAnsi="Calibri Light" w:cs="Calibri Light"/>
                <w:b/>
                <w:color w:val="000000"/>
                <w:sz w:val="18"/>
                <w:szCs w:val="18"/>
              </w:rPr>
            </w:pPr>
          </w:p>
        </w:tc>
        <w:tc>
          <w:tcPr>
            <w:tcW w:w="605"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b/>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消防监控中心</w:t>
            </w:r>
          </w:p>
        </w:tc>
        <w:tc>
          <w:tcPr>
            <w:tcW w:w="1845" w:type="dxa"/>
            <w:vAlign w:val="center"/>
          </w:tcPr>
          <w:p>
            <w:pPr>
              <w:jc w:val="center"/>
              <w:rPr>
                <w:rFonts w:ascii="Calibri Light" w:hAnsi="Calibri Light" w:cs="Calibri Light"/>
                <w:b/>
                <w:color w:val="000000"/>
                <w:sz w:val="18"/>
                <w:szCs w:val="18"/>
              </w:rPr>
            </w:pPr>
          </w:p>
        </w:tc>
        <w:tc>
          <w:tcPr>
            <w:tcW w:w="750" w:type="dxa"/>
            <w:vAlign w:val="center"/>
          </w:tcPr>
          <w:p>
            <w:pPr>
              <w:jc w:val="center"/>
              <w:rPr>
                <w:rFonts w:ascii="Calibri Light" w:hAnsi="Calibri Light" w:cs="Calibri Light"/>
                <w:b/>
                <w:color w:val="000000"/>
                <w:sz w:val="18"/>
                <w:szCs w:val="18"/>
              </w:rPr>
            </w:pPr>
          </w:p>
        </w:tc>
        <w:tc>
          <w:tcPr>
            <w:tcW w:w="605"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b/>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区域消防控制室</w:t>
            </w:r>
          </w:p>
        </w:tc>
        <w:tc>
          <w:tcPr>
            <w:tcW w:w="1845" w:type="dxa"/>
            <w:vAlign w:val="center"/>
          </w:tcPr>
          <w:p>
            <w:pPr>
              <w:jc w:val="center"/>
              <w:rPr>
                <w:rFonts w:ascii="Calibri Light" w:hAnsi="Calibri Light" w:cs="Calibri Light"/>
                <w:b/>
                <w:color w:val="000000"/>
                <w:sz w:val="18"/>
                <w:szCs w:val="18"/>
              </w:rPr>
            </w:pPr>
          </w:p>
        </w:tc>
        <w:tc>
          <w:tcPr>
            <w:tcW w:w="750" w:type="dxa"/>
            <w:vAlign w:val="center"/>
          </w:tcPr>
          <w:p>
            <w:pPr>
              <w:jc w:val="center"/>
              <w:rPr>
                <w:rFonts w:ascii="Calibri Light" w:hAnsi="Calibri Light" w:cs="Calibri Light"/>
                <w:b/>
                <w:color w:val="000000"/>
                <w:sz w:val="18"/>
                <w:szCs w:val="18"/>
              </w:rPr>
            </w:pPr>
          </w:p>
        </w:tc>
        <w:tc>
          <w:tcPr>
            <w:tcW w:w="605" w:type="dxa"/>
            <w:vAlign w:val="center"/>
          </w:tcPr>
          <w:p>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b/>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333300"/>
                <w:sz w:val="18"/>
                <w:szCs w:val="18"/>
              </w:rPr>
            </w:pPr>
            <w:r>
              <w:rPr>
                <w:rFonts w:ascii="Calibri Light" w:hAnsi="Calibri Light" w:cs="Calibri Light"/>
                <w:color w:val="333300"/>
                <w:kern w:val="0"/>
                <w:sz w:val="18"/>
                <w:szCs w:val="18"/>
                <w:lang w:bidi="ar"/>
              </w:rPr>
              <w:t>火灾联动控制器</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国营</w:t>
            </w:r>
            <w:r>
              <w:rPr>
                <w:rFonts w:hint="eastAsia" w:ascii="Calibri Light" w:hAnsi="Calibri Light" w:cs="Calibri Light"/>
                <w:color w:val="000000"/>
                <w:kern w:val="0"/>
                <w:sz w:val="18"/>
                <w:szCs w:val="18"/>
                <w:lang w:bidi="ar"/>
              </w:rPr>
              <w:t>二六二</w:t>
            </w:r>
            <w:r>
              <w:rPr>
                <w:rFonts w:ascii="Calibri Light" w:hAnsi="Calibri Light" w:cs="Calibri Light"/>
                <w:color w:val="000000"/>
                <w:kern w:val="0"/>
                <w:sz w:val="18"/>
                <w:szCs w:val="18"/>
                <w:lang w:bidi="ar"/>
              </w:rPr>
              <w:t>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b/>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333300"/>
                <w:sz w:val="18"/>
                <w:szCs w:val="18"/>
              </w:rPr>
            </w:pPr>
            <w:r>
              <w:rPr>
                <w:rFonts w:ascii="Calibri Light" w:hAnsi="Calibri Light" w:cs="Calibri Light"/>
                <w:color w:val="333300"/>
                <w:kern w:val="0"/>
                <w:sz w:val="18"/>
                <w:szCs w:val="18"/>
                <w:lang w:bidi="ar"/>
              </w:rPr>
              <w:t>消防广播音频控制器</w:t>
            </w:r>
          </w:p>
        </w:tc>
        <w:tc>
          <w:tcPr>
            <w:tcW w:w="1845" w:type="dxa"/>
            <w:vAlign w:val="center"/>
          </w:tcPr>
          <w:p>
            <w:pPr>
              <w:jc w:val="center"/>
              <w:rPr>
                <w:rFonts w:ascii="Calibri Light" w:hAnsi="Calibri Light" w:cs="Calibri Light"/>
                <w:color w:val="000000"/>
                <w:sz w:val="18"/>
                <w:szCs w:val="18"/>
              </w:rPr>
            </w:pP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b/>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喷淋水泵控制系统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b/>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消火栓水泵控制系统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b/>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喷淋水泵控制系统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b/>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消火栓水泵控制系统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pPr>
              <w:jc w:val="center"/>
              <w:rPr>
                <w:rFonts w:ascii="Calibri Light" w:hAnsi="Calibri Light" w:cs="Calibri Light"/>
                <w:b/>
                <w:color w:val="000000"/>
                <w:sz w:val="18"/>
                <w:szCs w:val="18"/>
              </w:rPr>
            </w:pPr>
          </w:p>
        </w:tc>
        <w:tc>
          <w:tcPr>
            <w:tcW w:w="528" w:type="dxa"/>
            <w:vMerge w:val="continue"/>
            <w:vAlign w:val="center"/>
          </w:tcPr>
          <w:p>
            <w:pPr>
              <w:jc w:val="center"/>
              <w:rPr>
                <w:rFonts w:ascii="Calibri Light" w:hAnsi="Calibri Light" w:cs="Calibri Light"/>
                <w:b/>
                <w:color w:val="000000"/>
                <w:sz w:val="18"/>
                <w:szCs w:val="18"/>
              </w:rPr>
            </w:pPr>
          </w:p>
        </w:tc>
        <w:tc>
          <w:tcPr>
            <w:tcW w:w="1646" w:type="dxa"/>
            <w:vMerge w:val="continue"/>
            <w:vAlign w:val="center"/>
          </w:tcPr>
          <w:p>
            <w:pPr>
              <w:jc w:val="center"/>
              <w:rPr>
                <w:rFonts w:ascii="Calibri Light" w:hAnsi="Calibri Light" w:cs="Calibri Light"/>
                <w:b/>
                <w:color w:val="000000"/>
                <w:sz w:val="18"/>
                <w:szCs w:val="18"/>
              </w:rPr>
            </w:pPr>
          </w:p>
        </w:tc>
        <w:tc>
          <w:tcPr>
            <w:tcW w:w="2591" w:type="dxa"/>
            <w:vAlign w:val="center"/>
          </w:tcPr>
          <w:p>
            <w:pPr>
              <w:widowControl/>
              <w:jc w:val="center"/>
              <w:textAlignment w:val="bottom"/>
              <w:rPr>
                <w:rFonts w:ascii="Calibri Light" w:hAnsi="Calibri Light" w:cs="Calibri Light"/>
                <w:color w:val="333300"/>
                <w:sz w:val="18"/>
                <w:szCs w:val="18"/>
              </w:rPr>
            </w:pPr>
            <w:r>
              <w:rPr>
                <w:rFonts w:ascii="Calibri Light" w:hAnsi="Calibri Light" w:cs="Calibri Light"/>
                <w:color w:val="333300"/>
                <w:kern w:val="0"/>
                <w:sz w:val="18"/>
                <w:szCs w:val="18"/>
                <w:lang w:bidi="ar"/>
              </w:rPr>
              <w:t>防火卷帘门</w:t>
            </w:r>
          </w:p>
        </w:tc>
        <w:tc>
          <w:tcPr>
            <w:tcW w:w="1845" w:type="dxa"/>
            <w:vAlign w:val="center"/>
          </w:tcPr>
          <w:p>
            <w:pPr>
              <w:rPr>
                <w:rFonts w:ascii="Calibri Light" w:hAnsi="Calibri Light" w:cs="Calibri Light"/>
                <w:color w:val="000000"/>
                <w:sz w:val="18"/>
                <w:szCs w:val="18"/>
              </w:rPr>
            </w:pPr>
          </w:p>
        </w:tc>
        <w:tc>
          <w:tcPr>
            <w:tcW w:w="750" w:type="dxa"/>
            <w:vAlign w:val="center"/>
          </w:tcPr>
          <w:p>
            <w:pP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6</w:t>
            </w:r>
          </w:p>
        </w:tc>
        <w:tc>
          <w:tcPr>
            <w:tcW w:w="528" w:type="dxa"/>
            <w:vAlign w:val="center"/>
          </w:tcPr>
          <w:p>
            <w:pPr>
              <w:jc w:val="center"/>
              <w:rPr>
                <w:rFonts w:ascii="Calibri Light" w:hAnsi="Calibri Light" w:cs="Calibri Light"/>
                <w:color w:val="000000"/>
                <w:sz w:val="18"/>
                <w:szCs w:val="18"/>
              </w:rPr>
            </w:pPr>
          </w:p>
        </w:tc>
        <w:tc>
          <w:tcPr>
            <w:tcW w:w="1646"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舞台灯光音响</w:t>
            </w: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舞台灯光音响控制系统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玛田灯光音响</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7</w:t>
            </w:r>
          </w:p>
        </w:tc>
        <w:tc>
          <w:tcPr>
            <w:tcW w:w="528" w:type="dxa"/>
            <w:vAlign w:val="center"/>
          </w:tcPr>
          <w:p>
            <w:pPr>
              <w:jc w:val="center"/>
              <w:rPr>
                <w:rFonts w:ascii="Calibri Light" w:hAnsi="Calibri Light" w:cs="Calibri Light"/>
                <w:color w:val="000000"/>
                <w:sz w:val="18"/>
                <w:szCs w:val="18"/>
              </w:rPr>
            </w:pPr>
          </w:p>
        </w:tc>
        <w:tc>
          <w:tcPr>
            <w:tcW w:w="1646"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抄表系统</w:t>
            </w: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远程抄表系统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深圳成星</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8</w:t>
            </w:r>
          </w:p>
        </w:tc>
        <w:tc>
          <w:tcPr>
            <w:tcW w:w="528" w:type="dxa"/>
            <w:vAlign w:val="center"/>
          </w:tcPr>
          <w:p>
            <w:pPr>
              <w:jc w:val="center"/>
              <w:rPr>
                <w:rFonts w:ascii="Calibri Light" w:hAnsi="Calibri Light" w:cs="Calibri Light"/>
                <w:color w:val="000000"/>
                <w:sz w:val="18"/>
                <w:szCs w:val="18"/>
              </w:rPr>
            </w:pPr>
          </w:p>
        </w:tc>
        <w:tc>
          <w:tcPr>
            <w:tcW w:w="1646" w:type="dxa"/>
            <w:vAlign w:val="center"/>
          </w:tcPr>
          <w:p>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收费系统</w:t>
            </w:r>
          </w:p>
        </w:tc>
        <w:tc>
          <w:tcPr>
            <w:tcW w:w="2591"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预付费IC卡充值系统</w:t>
            </w:r>
          </w:p>
        </w:tc>
        <w:tc>
          <w:tcPr>
            <w:tcW w:w="184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西安旌旗</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Align w:val="center"/>
          </w:tcPr>
          <w:p>
            <w:pPr>
              <w:widowControl/>
              <w:jc w:val="center"/>
              <w:textAlignment w:val="center"/>
              <w:rPr>
                <w:rFonts w:hint="eastAsia" w:ascii="Calibri Light" w:hAnsi="Calibri Light" w:eastAsia="宋体" w:cs="Calibri Light"/>
                <w:b/>
                <w:color w:val="000000"/>
                <w:kern w:val="0"/>
                <w:sz w:val="18"/>
                <w:szCs w:val="18"/>
                <w:lang w:val="en-US" w:eastAsia="zh-CN" w:bidi="ar"/>
              </w:rPr>
            </w:pPr>
            <w:r>
              <w:rPr>
                <w:rFonts w:hint="eastAsia" w:ascii="Calibri Light" w:hAnsi="Calibri Light" w:cs="Calibri Light"/>
                <w:b/>
                <w:color w:val="000000"/>
                <w:kern w:val="0"/>
                <w:sz w:val="18"/>
                <w:szCs w:val="18"/>
                <w:lang w:val="en-US" w:eastAsia="zh-CN" w:bidi="ar"/>
              </w:rPr>
              <w:t>9</w:t>
            </w:r>
          </w:p>
        </w:tc>
        <w:tc>
          <w:tcPr>
            <w:tcW w:w="528" w:type="dxa"/>
            <w:vAlign w:val="center"/>
          </w:tcPr>
          <w:p>
            <w:pPr>
              <w:jc w:val="center"/>
              <w:rPr>
                <w:rFonts w:ascii="Calibri Light" w:hAnsi="Calibri Light" w:cs="Calibri Light"/>
                <w:color w:val="000000"/>
                <w:sz w:val="18"/>
                <w:szCs w:val="18"/>
              </w:rPr>
            </w:pPr>
          </w:p>
        </w:tc>
        <w:tc>
          <w:tcPr>
            <w:tcW w:w="1646" w:type="dxa"/>
            <w:vAlign w:val="center"/>
          </w:tcPr>
          <w:p>
            <w:pPr>
              <w:widowControl/>
              <w:jc w:val="center"/>
              <w:textAlignment w:val="center"/>
              <w:rPr>
                <w:rFonts w:hint="default" w:ascii="Calibri Light" w:hAnsi="Calibri Light" w:eastAsia="宋体" w:cs="Calibri Light"/>
                <w:b/>
                <w:color w:val="000000"/>
                <w:kern w:val="0"/>
                <w:sz w:val="18"/>
                <w:szCs w:val="18"/>
                <w:lang w:val="en-US" w:eastAsia="zh-CN" w:bidi="ar"/>
              </w:rPr>
            </w:pPr>
            <w:r>
              <w:rPr>
                <w:rFonts w:hint="eastAsia" w:ascii="Calibri Light" w:hAnsi="Calibri Light" w:cs="Calibri Light"/>
                <w:b/>
                <w:color w:val="000000"/>
                <w:kern w:val="0"/>
                <w:sz w:val="18"/>
                <w:szCs w:val="18"/>
                <w:lang w:val="en-US" w:eastAsia="zh-CN" w:bidi="ar"/>
              </w:rPr>
              <w:t>收费系统2</w:t>
            </w:r>
          </w:p>
        </w:tc>
        <w:tc>
          <w:tcPr>
            <w:tcW w:w="2591" w:type="dxa"/>
            <w:vAlign w:val="center"/>
          </w:tcPr>
          <w:p>
            <w:pPr>
              <w:widowControl/>
              <w:jc w:val="center"/>
              <w:textAlignment w:val="bottom"/>
              <w:rPr>
                <w:rFonts w:hint="default"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9栋预付费系统：北电云.智慧水电收费平台</w:t>
            </w:r>
          </w:p>
        </w:tc>
        <w:tc>
          <w:tcPr>
            <w:tcW w:w="1845" w:type="dxa"/>
            <w:vAlign w:val="center"/>
          </w:tcPr>
          <w:p>
            <w:pPr>
              <w:widowControl/>
              <w:jc w:val="center"/>
              <w:textAlignment w:val="bottom"/>
              <w:rPr>
                <w:rFonts w:hint="eastAsia"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北电</w:t>
            </w:r>
          </w:p>
        </w:tc>
        <w:tc>
          <w:tcPr>
            <w:tcW w:w="750" w:type="dxa"/>
            <w:vAlign w:val="center"/>
          </w:tcPr>
          <w:p>
            <w:pPr>
              <w:jc w:val="center"/>
              <w:rPr>
                <w:rFonts w:ascii="Calibri Light" w:hAnsi="Calibri Light" w:cs="Calibri Light"/>
                <w:color w:val="000000"/>
                <w:sz w:val="18"/>
                <w:szCs w:val="18"/>
              </w:rPr>
            </w:pPr>
          </w:p>
        </w:tc>
        <w:tc>
          <w:tcPr>
            <w:tcW w:w="605" w:type="dxa"/>
            <w:vAlign w:val="center"/>
          </w:tcPr>
          <w:p>
            <w:pPr>
              <w:widowControl/>
              <w:jc w:val="center"/>
              <w:textAlignment w:val="bottom"/>
              <w:rPr>
                <w:rFonts w:hint="eastAsia"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1</w:t>
            </w:r>
          </w:p>
        </w:tc>
      </w:tr>
      <w:bookmarkEnd w:id="1"/>
      <w:bookmarkEnd w:id="2"/>
    </w:tbl>
    <w:p>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备注：</w:t>
      </w:r>
    </w:p>
    <w:p>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1.主设备房：高低压配电房、电梯机房、生活消防水泵房、空调热交换机房60间；</w:t>
      </w:r>
    </w:p>
    <w:p>
      <w:pPr>
        <w:spacing w:before="120" w:beforeLines="50" w:after="120" w:afterLines="50" w:line="360" w:lineRule="exact"/>
        <w:ind w:firstLine="420" w:firstLineChars="200"/>
        <w:rPr>
          <w:rFonts w:hint="eastAsia" w:ascii="Calibri Light" w:hAnsi="Calibri Light" w:cs="Calibri Light"/>
          <w:bCs/>
          <w:kern w:val="144"/>
          <w:szCs w:val="21"/>
        </w:rPr>
      </w:pPr>
      <w:r>
        <w:rPr>
          <w:rFonts w:hint="eastAsia" w:ascii="Calibri Light" w:hAnsi="Calibri Light" w:cs="Calibri Light"/>
          <w:bCs/>
          <w:kern w:val="144"/>
          <w:szCs w:val="21"/>
        </w:rPr>
        <w:t>2.强弱电房、空调风柜机房及控制房、消防抽排风机房、水表管井房178间。</w:t>
      </w:r>
    </w:p>
    <w:p>
      <w:pPr>
        <w:spacing w:before="120" w:beforeLines="50" w:after="120" w:afterLines="50" w:line="360" w:lineRule="exact"/>
        <w:ind w:firstLine="420" w:firstLineChars="200"/>
        <w:rPr>
          <w:rFonts w:hint="default" w:ascii="Calibri Light" w:hAnsi="Calibri Light" w:eastAsia="宋体" w:cs="Calibri Light"/>
          <w:bCs/>
          <w:kern w:val="144"/>
          <w:szCs w:val="21"/>
          <w:lang w:val="en-US" w:eastAsia="zh-CN"/>
        </w:rPr>
      </w:pPr>
      <w:r>
        <w:rPr>
          <w:rFonts w:hint="eastAsia" w:ascii="Calibri Light" w:hAnsi="Calibri Light" w:cs="Calibri Light"/>
          <w:bCs/>
          <w:kern w:val="144"/>
          <w:szCs w:val="21"/>
          <w:lang w:val="en-US" w:eastAsia="zh-CN"/>
        </w:rPr>
        <w:t>3.品牌主要为现状品牌，供参考。改造后的，以改造后替代品牌和数量为准。</w:t>
      </w:r>
    </w:p>
    <w:p>
      <w:pPr>
        <w:spacing w:line="360" w:lineRule="auto"/>
        <w:ind w:firstLine="405" w:firstLineChars="192"/>
        <w:jc w:val="center"/>
        <w:rPr>
          <w:rFonts w:ascii="Calibri Light" w:hAnsi="Calibri Light" w:cs="Calibri Light"/>
          <w:b/>
          <w:szCs w:val="21"/>
        </w:rPr>
      </w:pPr>
    </w:p>
    <w:p>
      <w:pPr>
        <w:spacing w:line="360" w:lineRule="auto"/>
        <w:ind w:firstLine="405" w:firstLineChars="192"/>
        <w:jc w:val="center"/>
        <w:rPr>
          <w:rFonts w:ascii="Calibri Light" w:hAnsi="Calibri Light" w:cs="Calibri Light"/>
          <w:b/>
          <w:szCs w:val="21"/>
        </w:rPr>
        <w:sectPr>
          <w:footerReference r:id="rId4" w:type="first"/>
          <w:footerReference r:id="rId3" w:type="default"/>
          <w:pgSz w:w="11906" w:h="16838"/>
          <w:pgMar w:top="1440" w:right="1800" w:bottom="1440" w:left="1800" w:header="851" w:footer="992" w:gutter="0"/>
          <w:pgNumType w:start="1"/>
          <w:cols w:space="720" w:num="1"/>
          <w:titlePg/>
          <w:docGrid w:linePitch="312" w:charSpace="0"/>
        </w:sectPr>
      </w:pPr>
    </w:p>
    <w:p>
      <w:pPr>
        <w:pStyle w:val="3"/>
        <w:spacing w:before="120" w:beforeLines="50" w:after="120" w:afterLines="50" w:line="540" w:lineRule="exact"/>
        <w:ind w:firstLine="482" w:firstLineChars="200"/>
        <w:rPr>
          <w:rFonts w:ascii="Calibri Light" w:hAnsi="Calibri Light" w:cs="Calibri Light"/>
          <w:color w:val="000000"/>
          <w:sz w:val="24"/>
          <w:szCs w:val="24"/>
        </w:rPr>
      </w:pPr>
      <w:bookmarkStart w:id="3" w:name="_Toc18714_WPSOffice_Level2"/>
      <w:r>
        <w:rPr>
          <w:rFonts w:hint="eastAsia" w:ascii="Calibri Light" w:hAnsi="Calibri Light" w:cs="Calibri Light"/>
          <w:color w:val="000000"/>
          <w:sz w:val="24"/>
          <w:szCs w:val="24"/>
        </w:rPr>
        <w:t>三、</w:t>
      </w:r>
      <w:r>
        <w:rPr>
          <w:rFonts w:ascii="Calibri Light" w:hAnsi="Calibri Light" w:cs="Calibri Light"/>
          <w:color w:val="000000"/>
          <w:sz w:val="24"/>
          <w:szCs w:val="24"/>
        </w:rPr>
        <w:t>物业</w:t>
      </w:r>
      <w:r>
        <w:rPr>
          <w:rFonts w:hint="eastAsia" w:ascii="Calibri Light" w:hAnsi="Calibri Light" w:cs="Calibri Light"/>
          <w:color w:val="000000"/>
          <w:sz w:val="24"/>
          <w:szCs w:val="24"/>
        </w:rPr>
        <w:t>管理</w:t>
      </w:r>
      <w:r>
        <w:rPr>
          <w:rFonts w:ascii="Calibri Light" w:hAnsi="Calibri Light" w:cs="Calibri Light"/>
          <w:color w:val="000000"/>
          <w:sz w:val="24"/>
          <w:szCs w:val="24"/>
        </w:rPr>
        <w:t>服务</w:t>
      </w:r>
      <w:r>
        <w:rPr>
          <w:rFonts w:hint="eastAsia" w:ascii="Calibri Light" w:hAnsi="Calibri Light" w:cs="Calibri Light"/>
          <w:color w:val="000000"/>
          <w:sz w:val="24"/>
          <w:szCs w:val="24"/>
        </w:rPr>
        <w:t>内容及要求</w:t>
      </w:r>
      <w:bookmarkEnd w:id="3"/>
    </w:p>
    <w:p>
      <w:pPr>
        <w:pStyle w:val="3"/>
        <w:spacing w:before="120" w:beforeLines="50" w:after="120" w:afterLines="50" w:line="540" w:lineRule="exact"/>
        <w:ind w:firstLine="482" w:firstLineChars="200"/>
        <w:rPr>
          <w:rFonts w:ascii="Calibri Light" w:hAnsi="Calibri Light" w:cs="Calibri Light"/>
          <w:bCs w:val="0"/>
          <w:kern w:val="144"/>
          <w:sz w:val="24"/>
          <w:szCs w:val="24"/>
        </w:rPr>
      </w:pPr>
      <w:r>
        <w:rPr>
          <w:rFonts w:hint="eastAsia" w:ascii="宋体" w:hAnsi="宋体" w:cs="宋体"/>
          <w:bCs w:val="0"/>
          <w:sz w:val="24"/>
          <w:szCs w:val="24"/>
        </w:rPr>
        <w:t>（一）物业管理服务总体内容</w:t>
      </w:r>
    </w:p>
    <w:p>
      <w:pPr>
        <w:spacing w:line="360" w:lineRule="auto"/>
        <w:ind w:firstLine="420" w:firstLineChars="200"/>
        <w:rPr>
          <w:rFonts w:ascii="宋体" w:hAnsi="宋体" w:cs="宋体"/>
          <w:szCs w:val="21"/>
        </w:rPr>
      </w:pPr>
      <w:r>
        <w:rPr>
          <w:rFonts w:hint="eastAsia" w:ascii="Calibri Light" w:hAnsi="Calibri Light" w:cs="Calibri Light"/>
          <w:bCs/>
          <w:kern w:val="144"/>
          <w:szCs w:val="21"/>
        </w:rPr>
        <w:t>本着“服务教学、服务科研、服务师生”的宗旨，整体承担广州美术学院大学城校区的物业管理服务工作，包括校园综合服务，清洁卫生、绿化除四害，维护维修，校园治安、消防、交通安全管理，课室、宿舍、美术馆、图书馆、场地（体育馆、运动场、游泳馆、校园公共区域等）管理，校园大型活动（含学术、招生、迎新、毕业等重要工作）管理，校园施工监管，各项管理服务制度建设和档案管理及其他托管项目等物业管理服务内容。</w:t>
      </w:r>
    </w:p>
    <w:p>
      <w:pPr>
        <w:pStyle w:val="3"/>
        <w:spacing w:before="120" w:beforeLines="50" w:after="120" w:afterLines="50" w:line="540" w:lineRule="exact"/>
        <w:ind w:firstLine="482" w:firstLineChars="200"/>
        <w:rPr>
          <w:rFonts w:ascii="Calibri Light" w:hAnsi="Calibri Light" w:cs="Calibri Light"/>
          <w:bCs w:val="0"/>
          <w:color w:val="000000"/>
          <w:sz w:val="24"/>
          <w:szCs w:val="24"/>
        </w:rPr>
      </w:pPr>
      <w:bookmarkStart w:id="4" w:name="_Toc2583_WPSOffice_Level2"/>
      <w:r>
        <w:rPr>
          <w:rFonts w:hint="eastAsia" w:ascii="Calibri Light" w:hAnsi="Calibri Light" w:cs="Calibri Light"/>
          <w:bCs w:val="0"/>
          <w:color w:val="000000"/>
          <w:sz w:val="24"/>
          <w:szCs w:val="24"/>
        </w:rPr>
        <w:t>（二）物业管理服务总体要求</w:t>
      </w:r>
    </w:p>
    <w:p>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1.广州美术学院作为华南地区重要的高等美术学府，在校师生人数较多，是广东省重要的大型公共文化场所，是重要的文化学习与交流阵地，确保安全稳定。中标人应具备一定的组织保障能力，建立有基层党组织和工会组织等，确保队伍自身政治可靠，从组织上保证项目的安全。</w:t>
      </w:r>
    </w:p>
    <w:p>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2.中标人应针对本项目的文化与建筑特点，全面分析各类危险因素，确定可能发生的事故类型与危害程度，制定紧急、意外等突发事件的预防、应变与处置方案。应将制定的生产安全事故应急救援预案按照国家有关规定报送应急管理局备案，取得政府安全生产监督部门颁发的《生产经营单位生产安全事故应急预案备案登记表》。</w:t>
      </w:r>
    </w:p>
    <w:p>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3.中标人员工按岗位要求统一着装、言行规范，要注意仪容仪表、公众形象，一些重点形象岗位录用人员形象、身高要符合采购人的要求。</w:t>
      </w:r>
    </w:p>
    <w:p>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4.中标人应遵守采购人的各项规章制度。对管理能力低、服务质量差的工作人员，采购人有权要求中标人限期更换。</w:t>
      </w:r>
    </w:p>
    <w:p>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5.中标人应在本项目全力推行标准化的物业服务认证管理，按照质量管理体系、环境管理体系、职业健康安全管理体系、物业服务认证体系、不断优化本项目物业管理，创优质服务，并取得相应的管理体系认证证书且在有效期内。</w:t>
      </w:r>
    </w:p>
    <w:p>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6.中标人应保持服务质量的持续改进，有完善的员工培训和实施计划。培训的质量决定管理服务的质量，物业公司应强调培训过程的规范性、有效性和持续改进情况。</w:t>
      </w:r>
    </w:p>
    <w:p>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7.中标人具有自主创新能力，能根据本项目的管理特点，利用相应的智能信息化管控软件提升物业服务质量，降低服务成本。各投标人阐述拟投入的信息化技术使用的总体设计，或是与之相关的软件开发的体系架构、功能模块、实现思路和关键技术路线等，提供针对本项目的物业管理信息化技术应用方案。</w:t>
      </w:r>
    </w:p>
    <w:p>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8.中标人应当为员工营造良好的劳动环境和条件，在服务过程中实践对员工的尊重，加强员工的忠诚度与凝聚力，加强项目管理团队文化建设，保障所有员工的职业健康与权益， 把社会保障、劳动保护和职工的福利待遇落到实处，保障服务团队的稳定性。</w:t>
      </w:r>
    </w:p>
    <w:p>
      <w:pPr>
        <w:pStyle w:val="3"/>
        <w:spacing w:before="120" w:beforeLines="50" w:after="120" w:afterLines="50" w:line="540" w:lineRule="exact"/>
        <w:ind w:firstLine="482" w:firstLineChars="200"/>
        <w:rPr>
          <w:rFonts w:ascii="Calibri Light" w:hAnsi="Calibri Light" w:eastAsia="宋体" w:cs="Calibri Light"/>
          <w:kern w:val="144"/>
          <w:sz w:val="21"/>
          <w:szCs w:val="21"/>
        </w:rPr>
      </w:pPr>
      <w:r>
        <w:rPr>
          <w:rFonts w:hint="eastAsia" w:ascii="Calibri Light" w:hAnsi="Calibri Light" w:cs="Calibri Light"/>
          <w:color w:val="000000"/>
          <w:sz w:val="24"/>
          <w:szCs w:val="24"/>
        </w:rPr>
        <w:t>（三）</w:t>
      </w:r>
      <w:r>
        <w:rPr>
          <w:rFonts w:ascii="Calibri Light" w:hAnsi="Calibri Light" w:cs="Calibri Light"/>
          <w:color w:val="000000"/>
          <w:sz w:val="24"/>
          <w:szCs w:val="24"/>
        </w:rPr>
        <w:t>物业</w:t>
      </w:r>
      <w:r>
        <w:rPr>
          <w:rFonts w:hint="eastAsia" w:ascii="Calibri Light" w:hAnsi="Calibri Light" w:cs="Calibri Light"/>
          <w:color w:val="000000"/>
          <w:sz w:val="24"/>
          <w:szCs w:val="24"/>
        </w:rPr>
        <w:t>管理</w:t>
      </w:r>
      <w:r>
        <w:rPr>
          <w:rFonts w:ascii="Calibri Light" w:hAnsi="Calibri Light" w:cs="Calibri Light"/>
          <w:color w:val="000000"/>
          <w:sz w:val="24"/>
          <w:szCs w:val="24"/>
        </w:rPr>
        <w:t>服务监管方式</w:t>
      </w:r>
      <w:bookmarkEnd w:id="4"/>
    </w:p>
    <w:p>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广州美术学院大学城校区校园物业管理服务采取分块管理方式：后勤管理处负责监管校园综合服务、清洁卫生、绿化除四害、维护维修等管理服务工作；保卫处负责监管校园治安、消防、交通安全等管理服务工作；学生处负责监管学生公寓管理服务工作；大学城美术馆负责监管美术馆保洁、场地管理、门卫岗等管理服务工作；学校其他部门和单位负责协助监管相关物业管理服务等工作。</w:t>
      </w:r>
    </w:p>
    <w:p>
      <w:pPr>
        <w:pStyle w:val="3"/>
        <w:spacing w:before="120" w:beforeLines="50" w:after="120" w:afterLines="50" w:line="540" w:lineRule="exact"/>
        <w:ind w:firstLine="482" w:firstLineChars="200"/>
        <w:rPr>
          <w:rFonts w:ascii="Calibri Light" w:hAnsi="Calibri Light" w:eastAsia="宋体" w:cs="Calibri Light"/>
          <w:kern w:val="144"/>
          <w:sz w:val="21"/>
          <w:szCs w:val="21"/>
        </w:rPr>
      </w:pPr>
      <w:bookmarkStart w:id="5" w:name="_Toc27343_WPSOffice_Level2"/>
      <w:r>
        <w:rPr>
          <w:rFonts w:hint="eastAsia" w:ascii="Calibri Light" w:hAnsi="Calibri Light" w:cs="Calibri Light"/>
          <w:color w:val="000000"/>
          <w:sz w:val="24"/>
          <w:szCs w:val="24"/>
        </w:rPr>
        <w:t>（四）</w:t>
      </w:r>
      <w:r>
        <w:rPr>
          <w:rFonts w:ascii="Calibri Light" w:hAnsi="Calibri Light" w:cs="Calibri Light"/>
          <w:color w:val="000000"/>
          <w:sz w:val="24"/>
          <w:szCs w:val="24"/>
        </w:rPr>
        <w:t>物业管理服务方式</w:t>
      </w:r>
      <w:bookmarkEnd w:id="5"/>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宋体" w:hAnsi="宋体" w:cs="宋体"/>
          <w:kern w:val="2"/>
          <w:szCs w:val="21"/>
        </w:rPr>
        <w:t>★1.投标人须投标时承诺（提供承诺函，可参照“投标文件格式”中《承诺函》的格式）：对管理团队(中心主任、综合管理部经理、清洁绿</w:t>
      </w:r>
      <w:r>
        <w:rPr>
          <w:rFonts w:hint="eastAsia" w:ascii="Calibri Light" w:hAnsi="Calibri Light" w:cs="Calibri Light"/>
          <w:bCs/>
          <w:kern w:val="144"/>
          <w:szCs w:val="21"/>
        </w:rPr>
        <w:t>化部经理、维修部经理（含美术馆维修专业人员）、保安部经理等属于投标人为本项目专设的管理团队)的要求:所有人员必须全职全日制驻校工作；中标人在投标文件中列明的管理人员，经采购人审核后即为本项目职员,未经采购人书面同意，不得自行更换, 中标人单方更换管理团队成员的, 或以上人员配置不符合采购方人规定要求，中标人必须在十个工作日内纠正，否则将被处以罚款(每名被中标人单方更换成员每天罚款金额为月度物业管理费的1%,直至该成员复职或者同等条件的提名新成员被采购人审核同意任职日)；采购人认为必要时, 可无条件单方解除本项目合同，由此而产生的一切损失由中标人无条件赔偿。</w:t>
      </w:r>
    </w:p>
    <w:p>
      <w:pPr>
        <w:pStyle w:val="43"/>
        <w:widowControl w:val="0"/>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2.中标人以完全承包方式，提供服务工人、工具、材料、工人保护用品、消毒用品、清洁剂、地板蜡、不锈钢油、红黄黑色垃圾袋、毛巾、工作服、手套、口罩、化肥、农药、小面积补苗等；垃圾房垃圾桶、垃圾分类“其它垃圾”桶和电梯旁垃圾桶统一由采购人一次性配置，使用中损坏丢失由中标人负责配齐，中标人离场时要如数完好交付采购人。</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★3.投标人须投标时承诺（提供承诺函，可参照“投标文件格式”中《承诺函》的格式）：合同签订后，中标人需在正式入场十五个自然日内, 在大学城校区装设基于人体生物特征(指纹或者人脸识别)的考勤设备系统，考勤终端的安装数量：教学区、生活区各一台，供中标人员工考勤，每月考勤记录报后勤管理处备案。</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★4.投标人须投标时承诺（提供承诺函，可参照“投标文件格式”中《承诺函》的格式）：合同签订后，中标人需自配足够的并不仅限于以下机械设备（全新）, 以提高服务效率, 为采购人提供优质的保洁和绿化、安保等基础物业服务：</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（1）手推式洗地机二台(电动；水箱容量60升或以上； 洗地吸干一体)；</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（2）手推保洁车五台(实心2个大轮+2个万向轮；400L加厚带盖垃圾桶, 可离后底架前倾)；</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（3）吸尘吸水机二台（电力；可吸尘、吸水、吸油；耐酸、耐碱、耐高温；70L容量）</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（4）多用途卫生保洁作业车八台（手推万向四轮；多种保洁工具如拖把、收集桶、榨水车等；小垃圾收集；可装载清洁剂、小工具、作业告示牌；高承重高抗压）；</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（5）高压清洗机一台、打草机（挂式）二台、油锯三台、手持式吸叶机一台；</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（6）扫路车一台（四轮；轴距2300mm或以上；适用于校园环境）；</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（7）电动垃圾收运车二台(四轮；轴距2000mm或以上；装货车厢全封闭式）；</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（8）巡逻车四轮六座或以上3台，巡逻摩托车2台；</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（9）多用途小型三轮运输摩托车1台。</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5.投标人的设施设备方案，应该列明每个设备的品牌、具体技术参数、设备价格、自有(预算购买) 或者租赁等产权类型，编制设施设备预算汇总表，确保以上设备为全新的、运行状态良好。</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6.工作服：投标人的全部员工在工作时间内都要穿着工作服、佩带含公司名称、个人姓名资料的工牌。投标人应为全部员工提供工作服，投标人应该编制员工形象方案，内容含最少按管理团队、保洁绿化、安保、场管、宿管等几个类别, 在投标文件中分别提供男女装及不同季节的工作服效果图（样式图片）；工牌的选型；其他个人仪表的规定等。</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7.物业服务所需的其它所用不仅限于以上设备、工具、材料等。</w:t>
      </w:r>
    </w:p>
    <w:p>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8.广州美术学院作为大学生文化素质教育基地，对安全性、规范性要求严格，物业管理服务要求具有高标准、高水平管理措施。中标人应根据该项目的管理特点尽可能地利用信息化技术手段降低服务成本，提升服务品质，并提供针对本项目的物业管理信息化技术应用方案。有管理创新举措（具有应用于本项目的智能化管理应用软件：物资信息管理、访客信息管理、考勤信息管理、安保巡逻管理等功能），充分发挥高科技在管理中的作用，以提高管理效率和管理质量。</w:t>
      </w:r>
    </w:p>
    <w:p>
      <w:pPr>
        <w:pStyle w:val="3"/>
        <w:spacing w:before="120" w:beforeLines="50" w:after="120" w:afterLines="50" w:line="540" w:lineRule="exact"/>
        <w:rPr>
          <w:rFonts w:ascii="Calibri Light" w:hAnsi="Calibri Light" w:cs="Calibri Light"/>
          <w:color w:val="000000"/>
          <w:sz w:val="24"/>
          <w:szCs w:val="24"/>
        </w:rPr>
      </w:pPr>
      <w:bookmarkStart w:id="6" w:name="_Toc24269_WPSOffice_Level2"/>
      <w:r>
        <w:rPr>
          <w:rFonts w:hint="eastAsia" w:ascii="Calibri Light" w:hAnsi="Calibri Light" w:cs="Calibri Light"/>
          <w:color w:val="000000"/>
          <w:sz w:val="24"/>
          <w:szCs w:val="24"/>
        </w:rPr>
        <w:t>（五）</w:t>
      </w:r>
      <w:r>
        <w:rPr>
          <w:rFonts w:ascii="Calibri Light" w:hAnsi="Calibri Light" w:cs="Calibri Light"/>
          <w:color w:val="000000"/>
          <w:sz w:val="24"/>
          <w:szCs w:val="24"/>
        </w:rPr>
        <w:t>物业</w:t>
      </w:r>
      <w:r>
        <w:rPr>
          <w:rFonts w:hint="eastAsia" w:ascii="Calibri Light" w:hAnsi="Calibri Light" w:cs="Calibri Light"/>
          <w:color w:val="000000"/>
          <w:sz w:val="24"/>
          <w:szCs w:val="24"/>
        </w:rPr>
        <w:t>管理</w:t>
      </w:r>
      <w:r>
        <w:rPr>
          <w:rFonts w:ascii="Calibri Light" w:hAnsi="Calibri Light" w:cs="Calibri Light"/>
          <w:color w:val="000000"/>
          <w:sz w:val="24"/>
          <w:szCs w:val="24"/>
        </w:rPr>
        <w:t>服务岗位、人员配置情况</w:t>
      </w:r>
      <w:bookmarkEnd w:id="6"/>
      <w:r>
        <w:rPr>
          <w:rFonts w:ascii="Calibri Light" w:hAnsi="Calibri Light" w:cs="Calibri Light"/>
          <w:color w:val="000000"/>
          <w:sz w:val="24"/>
          <w:szCs w:val="24"/>
        </w:rPr>
        <w:t xml:space="preserve"> </w:t>
      </w:r>
    </w:p>
    <w:p>
      <w:pPr>
        <w:spacing w:line="360" w:lineRule="auto"/>
        <w:rPr>
          <w:rFonts w:ascii="Calibri Light" w:hAnsi="Calibri Light" w:cs="Calibri Light"/>
          <w:b/>
          <w:bCs/>
          <w:szCs w:val="21"/>
        </w:rPr>
      </w:pPr>
      <w:r>
        <w:rPr>
          <w:rFonts w:ascii="Calibri Light" w:hAnsi="Calibri Light" w:cs="Calibri Light"/>
          <w:b/>
          <w:bCs/>
          <w:szCs w:val="21"/>
        </w:rPr>
        <w:t xml:space="preserve"> </w:t>
      </w:r>
    </w:p>
    <w:p>
      <w:pPr>
        <w:spacing w:line="360" w:lineRule="auto"/>
        <w:rPr>
          <w:rFonts w:ascii="Calibri Light" w:hAnsi="Calibri Light" w:cs="Calibri Light"/>
          <w:szCs w:val="21"/>
        </w:rPr>
        <w:sectPr>
          <w:footerReference r:id="rId5" w:type="default"/>
          <w:pgSz w:w="11906" w:h="16838"/>
          <w:pgMar w:top="1440" w:right="1800" w:bottom="1440" w:left="1800" w:header="851" w:footer="992" w:gutter="0"/>
          <w:cols w:space="720" w:num="1"/>
          <w:titlePg/>
          <w:docGrid w:linePitch="312" w:charSpace="0"/>
        </w:sectPr>
      </w:pPr>
    </w:p>
    <w:p>
      <w:pPr>
        <w:spacing w:line="360" w:lineRule="auto"/>
        <w:jc w:val="center"/>
        <w:rPr>
          <w:rFonts w:ascii="Calibri Light" w:hAnsi="Calibri Light" w:cs="Calibri Light"/>
          <w:szCs w:val="21"/>
        </w:rPr>
      </w:pPr>
      <w:bookmarkStart w:id="7" w:name="_Toc31956_WPSOffice_Level3"/>
      <w:bookmarkStart w:id="8" w:name="_Toc1667_WPSOffice_Level3"/>
      <w:r>
        <w:rPr>
          <w:rFonts w:ascii="Calibri Light" w:hAnsi="Calibri Light" w:cs="Calibri Light"/>
          <w:szCs w:val="21"/>
        </w:rPr>
        <w:t>广州美术学院岗位需求一览表</w:t>
      </w:r>
      <w:bookmarkEnd w:id="7"/>
      <w:bookmarkEnd w:id="8"/>
    </w:p>
    <w:tbl>
      <w:tblPr>
        <w:tblStyle w:val="36"/>
        <w:tblW w:w="0" w:type="auto"/>
        <w:tblInd w:w="0" w:type="dxa"/>
        <w:tblLayout w:type="fixed"/>
        <w:tblCellMar>
          <w:top w:w="0" w:type="dxa"/>
          <w:left w:w="0" w:type="dxa"/>
          <w:bottom w:w="0" w:type="dxa"/>
          <w:right w:w="0" w:type="dxa"/>
        </w:tblCellMar>
      </w:tblPr>
      <w:tblGrid>
        <w:gridCol w:w="607"/>
        <w:gridCol w:w="756"/>
        <w:gridCol w:w="919"/>
        <w:gridCol w:w="2840"/>
        <w:gridCol w:w="608"/>
        <w:gridCol w:w="607"/>
        <w:gridCol w:w="608"/>
        <w:gridCol w:w="6124"/>
        <w:gridCol w:w="919"/>
      </w:tblGrid>
      <w:tr>
        <w:tblPrEx>
          <w:tblCellMar>
            <w:top w:w="0" w:type="dxa"/>
            <w:left w:w="0" w:type="dxa"/>
            <w:bottom w:w="0" w:type="dxa"/>
            <w:right w:w="0" w:type="dxa"/>
          </w:tblCellMar>
        </w:tblPrEx>
        <w:trPr>
          <w:trHeight w:val="312" w:hRule="atLeast"/>
          <w:tblHeader/>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序</w:t>
            </w:r>
            <w:r>
              <w:rPr>
                <w:rFonts w:hint="eastAsia" w:ascii="Calibri Light" w:hAnsi="Calibri Light" w:cs="Calibri Light"/>
                <w:b/>
                <w:color w:val="000000"/>
                <w:kern w:val="0"/>
                <w:szCs w:val="21"/>
                <w:lang w:bidi="ar"/>
              </w:rPr>
              <w:t>号</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监管部门</w:t>
            </w:r>
          </w:p>
        </w:tc>
        <w:tc>
          <w:tcPr>
            <w:tcW w:w="37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岗位/地点</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岗位数</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班次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人数</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工作内容及要求</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hint="eastAsia" w:ascii="Calibri Light" w:hAnsi="Calibri Light" w:cs="Calibri Light"/>
                <w:b/>
                <w:color w:val="000000"/>
                <w:szCs w:val="21"/>
              </w:rPr>
              <w:t>工作时长</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75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后      勤      管     理     处</w:t>
            </w:r>
          </w:p>
        </w:tc>
        <w:tc>
          <w:tcPr>
            <w:tcW w:w="9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物管中心办公室            （3人）</w:t>
            </w: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中心主任/办公室主任</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负责校区全面物业管理工作,做好物管各部门、与校方各单位的协调沟通</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r>
              <w:rPr>
                <w:rFonts w:ascii="Calibri Light" w:hAnsi="Calibri Light" w:cs="Calibri Light"/>
                <w:color w:val="000000"/>
                <w:szCs w:val="21"/>
              </w:rPr>
              <w:t xml:space="preserve"> </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主任助理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协助校方主管部门、物管主任工作，监督各部门的工作，按规定对员工实施考核，做到奖罚分明；每月月底组织各部门召开例会及制订下月工作计划上报校方。人员</w:t>
            </w:r>
            <w:r>
              <w:rPr>
                <w:rFonts w:hint="eastAsia" w:ascii="Calibri Light" w:hAnsi="Calibri Light" w:cs="Calibri Light"/>
                <w:color w:val="000000"/>
                <w:kern w:val="0"/>
                <w:szCs w:val="21"/>
                <w:lang w:bidi="ar"/>
              </w:rPr>
              <w:t>直属</w:t>
            </w:r>
            <w:r>
              <w:rPr>
                <w:rFonts w:ascii="Calibri Light" w:hAnsi="Calibri Light" w:cs="Calibri Light"/>
                <w:color w:val="000000"/>
                <w:kern w:val="0"/>
                <w:szCs w:val="21"/>
                <w:lang w:bidi="ar"/>
              </w:rPr>
              <w:t>后勤管理处统筹安排。</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办公室文员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负责协助主任工作，办公室文书工作，整理、管理档案，接听电话、接待来访、受理投诉、管理核对学校代收费项目，协助大型活动接待等。</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4</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kern w:val="0"/>
                <w:szCs w:val="21"/>
                <w:lang w:bidi="ar"/>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5</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综合管理部 (2</w:t>
            </w:r>
            <w:r>
              <w:rPr>
                <w:rFonts w:hint="eastAsia" w:ascii="Calibri Light" w:hAnsi="Calibri Light" w:cs="Calibri Light"/>
                <w:color w:val="000000"/>
                <w:kern w:val="0"/>
                <w:szCs w:val="21"/>
                <w:lang w:val="en-US" w:eastAsia="zh-CN" w:bidi="ar"/>
              </w:rPr>
              <w:t>8</w:t>
            </w:r>
            <w:r>
              <w:rPr>
                <w:rFonts w:ascii="Calibri Light" w:hAnsi="Calibri Light" w:cs="Calibri Light"/>
                <w:color w:val="000000"/>
                <w:kern w:val="0"/>
                <w:szCs w:val="21"/>
                <w:lang w:bidi="ar"/>
              </w:rPr>
              <w:t>人）</w:t>
            </w: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经理 /河长助理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负责教师公寓、招待所、工作用房、值班房、接待用房等综合管理部全面管理工作；负责</w:t>
            </w:r>
            <w:r>
              <w:rPr>
                <w:rFonts w:hint="eastAsia" w:ascii="Calibri Light" w:hAnsi="Calibri Light" w:cs="Calibri Light"/>
                <w:color w:val="000000"/>
                <w:kern w:val="0"/>
                <w:szCs w:val="21"/>
                <w:lang w:bidi="ar"/>
              </w:rPr>
              <w:t>广美</w:t>
            </w:r>
            <w:r>
              <w:rPr>
                <w:rFonts w:ascii="Calibri Light" w:hAnsi="Calibri Light" w:cs="Calibri Light"/>
                <w:color w:val="000000"/>
                <w:kern w:val="0"/>
                <w:szCs w:val="21"/>
                <w:lang w:bidi="ar"/>
              </w:rPr>
              <w:t>湖的管理工作、巡河工作；负责食堂秩序维护和蔬菜检测工作；协助学校就餐接待工作。人员</w:t>
            </w:r>
            <w:r>
              <w:rPr>
                <w:rFonts w:hint="eastAsia" w:ascii="Calibri Light" w:hAnsi="Calibri Light" w:cs="Calibri Light"/>
                <w:color w:val="000000"/>
                <w:kern w:val="0"/>
                <w:szCs w:val="21"/>
                <w:lang w:bidi="ar"/>
              </w:rPr>
              <w:t>直属</w:t>
            </w:r>
            <w:r>
              <w:rPr>
                <w:rFonts w:ascii="Calibri Light" w:hAnsi="Calibri Light" w:cs="Calibri Light"/>
                <w:color w:val="000000"/>
                <w:kern w:val="0"/>
                <w:szCs w:val="21"/>
                <w:lang w:bidi="ar"/>
              </w:rPr>
              <w:t>后勤管理处统筹安排。</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6</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生活区服务中心（收发室）</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负责生活区公寓水电、空调用量统计，用电IC卡的充值；校区信件的收发，接待来人来访，登记反馈意见，办理运动场地使用申请手续，公寓家具借还手续办理，中心内务等。</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16小时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7</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教工中心管理员/公寓管理服务员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教师公寓管理；工作用房、值班房、接待用房保洁，洗刷用品配置，床上用品清洗、管理；教职工活动中心出入管理、整理、保洁等；学生创业孵化基地</w:t>
            </w:r>
            <w:r>
              <w:rPr>
                <w:rFonts w:hint="eastAsia" w:ascii="Calibri Light" w:hAnsi="Calibri Light" w:cs="Calibri Light"/>
                <w:color w:val="000000"/>
                <w:kern w:val="0"/>
                <w:szCs w:val="21"/>
                <w:lang w:bidi="ar"/>
              </w:rPr>
              <w:t>、易班</w:t>
            </w:r>
            <w:r>
              <w:rPr>
                <w:rFonts w:ascii="Calibri Light" w:hAnsi="Calibri Light" w:cs="Calibri Light"/>
                <w:color w:val="000000"/>
                <w:kern w:val="0"/>
                <w:szCs w:val="21"/>
                <w:lang w:bidi="ar"/>
              </w:rPr>
              <w:t>秩序监管、卫生保洁等。</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运动场地管理员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足球场/体育馆场地管理，设备设施巡查、报修，体育器材使用管理，场地秩序监管等（教学区足球、网球场早班，生活区体育馆、运动场地早中班）。</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9</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运动场地管理员（游泳馆）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负责游泳馆售票、人员出入管理；游泳池大堂、更衣室的清洁卫生；游泳池设备设施的巡查；监督游泳池的使用、池水的消毒、净化处理等工作实施和质量安全监控。</w:t>
            </w:r>
            <w:r>
              <w:rPr>
                <w:rFonts w:hint="eastAsia" w:ascii="Calibri Light" w:hAnsi="Calibri Light" w:cs="Calibri Light"/>
                <w:color w:val="000000"/>
                <w:kern w:val="0"/>
                <w:szCs w:val="21"/>
                <w:lang w:bidi="ar"/>
              </w:rPr>
              <w:t>同时协助上级部门水质检测等工作。</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10</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游泳池救生员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4</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4</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负责对游泳池进行清洗、消毒和净化水质及各类配置设备的操作，同时对水质进行随时、定时检测与控制,游泳馆内游泳人员的安全提示、救生工作及现场秩序维护, 负责对进入游泳馆人员的监护与管理，制定游泳馆应急措施等（需持资格证上岗），其中1人协助</w:t>
            </w:r>
            <w:r>
              <w:rPr>
                <w:rFonts w:hint="eastAsia" w:ascii="Calibri Light" w:hAnsi="Calibri Light" w:cs="Calibri Light"/>
                <w:color w:val="000000"/>
                <w:kern w:val="0"/>
                <w:szCs w:val="21"/>
                <w:lang w:bidi="ar"/>
              </w:rPr>
              <w:t>上级部门</w:t>
            </w:r>
            <w:r>
              <w:rPr>
                <w:rFonts w:ascii="Calibri Light" w:hAnsi="Calibri Light" w:cs="Calibri Light"/>
                <w:color w:val="000000"/>
                <w:kern w:val="0"/>
                <w:szCs w:val="21"/>
                <w:lang w:bidi="ar"/>
              </w:rPr>
              <w:t xml:space="preserve">水质检测。在常规使用期需按标准配齐救生员。                                                                                                            </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11</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美术馆管理员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bidi="ar"/>
              </w:rPr>
              <w:t>1</w:t>
            </w:r>
            <w:r>
              <w:rPr>
                <w:rFonts w:hint="eastAsia" w:ascii="Calibri Light" w:hAnsi="Calibri Light" w:cs="Calibri Light"/>
                <w:b/>
                <w:color w:val="000000"/>
                <w:kern w:val="0"/>
                <w:szCs w:val="21"/>
                <w:lang w:val="en-US" w:eastAsia="zh-CN"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bidi="ar"/>
              </w:rPr>
              <w:t>1</w:t>
            </w:r>
            <w:r>
              <w:rPr>
                <w:rFonts w:hint="eastAsia" w:ascii="Calibri Light" w:hAnsi="Calibri Light" w:cs="Calibri Light"/>
                <w:b/>
                <w:color w:val="000000"/>
                <w:kern w:val="0"/>
                <w:szCs w:val="21"/>
                <w:lang w:val="en-US" w:eastAsia="zh-CN"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美术馆展厅</w:t>
            </w:r>
            <w:r>
              <w:rPr>
                <w:rFonts w:hint="eastAsia" w:ascii="Calibri Light" w:hAnsi="Calibri Light" w:cs="Calibri Light"/>
                <w:color w:val="000000"/>
                <w:kern w:val="0"/>
                <w:szCs w:val="21"/>
                <w:lang w:bidi="ar"/>
              </w:rPr>
              <w:t>布展协助、</w:t>
            </w:r>
            <w:r>
              <w:rPr>
                <w:rFonts w:ascii="Calibri Light" w:hAnsi="Calibri Light" w:cs="Calibri Light"/>
                <w:color w:val="000000"/>
                <w:kern w:val="0"/>
                <w:szCs w:val="21"/>
                <w:lang w:bidi="ar"/>
              </w:rPr>
              <w:t>秩序管理、安全巡查、应急报告及处理等</w:t>
            </w:r>
            <w:r>
              <w:rPr>
                <w:rFonts w:hint="eastAsia" w:ascii="Calibri Light" w:hAnsi="Calibri Light" w:cs="Calibri Light"/>
                <w:color w:val="000000"/>
                <w:kern w:val="0"/>
                <w:szCs w:val="21"/>
                <w:lang w:bidi="ar"/>
              </w:rPr>
              <w:t>，美术馆有选聘人员的权利。</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eastAsia="zh-CN" w:bidi="ar"/>
              </w:rPr>
              <w:t>校史馆管理员</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w:t>
            </w:r>
          </w:p>
        </w:tc>
        <w:tc>
          <w:tcPr>
            <w:tcW w:w="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w:t>
            </w:r>
          </w:p>
        </w:tc>
        <w:tc>
          <w:tcPr>
            <w:tcW w:w="6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eastAsia="zh-CN" w:bidi="ar"/>
              </w:rPr>
              <w:t>负责校史馆日常管理工作，接待讲解、设备维护，秩序管理，卫生保洁，开关门等管理工作。</w:t>
            </w:r>
          </w:p>
        </w:tc>
        <w:tc>
          <w:tcPr>
            <w:tcW w:w="9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eastAsia="zh-CN" w:bidi="ar"/>
              </w:rPr>
              <w:t>通识课室管理员</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w:t>
            </w:r>
          </w:p>
        </w:tc>
        <w:tc>
          <w:tcPr>
            <w:tcW w:w="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w:t>
            </w:r>
          </w:p>
        </w:tc>
        <w:tc>
          <w:tcPr>
            <w:tcW w:w="6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eastAsia="zh-CN" w:bidi="ar"/>
              </w:rPr>
              <w:t>负责课室日常管理工作，设备维护，秩序管理，卫生保洁，开关门等管理工作。</w:t>
            </w:r>
          </w:p>
        </w:tc>
        <w:tc>
          <w:tcPr>
            <w:tcW w:w="9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1</w:t>
            </w:r>
            <w:r>
              <w:rPr>
                <w:rFonts w:hint="eastAsia" w:ascii="Calibri Light" w:hAnsi="Calibri Light" w:cs="Calibri Light"/>
                <w:color w:val="000000"/>
                <w:kern w:val="0"/>
                <w:szCs w:val="21"/>
                <w:lang w:val="en-US" w:eastAsia="zh-CN" w:bidi="ar"/>
              </w:rPr>
              <w:t>4</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会务接待/报刊派送员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kern w:val="0"/>
                <w:szCs w:val="21"/>
                <w:lang w:val="en-US" w:eastAsia="zh-CN" w:bidi="ar"/>
              </w:rPr>
            </w:pPr>
            <w:r>
              <w:rPr>
                <w:rFonts w:ascii="Calibri Light" w:hAnsi="Calibri Light" w:cs="Calibri Light"/>
                <w:color w:val="000000"/>
                <w:kern w:val="0"/>
                <w:szCs w:val="21"/>
                <w:lang w:bidi="ar"/>
              </w:rPr>
              <w:t>行政楼会务接待、派送报纸书刊杂志，联络各行政处室，定期收集意见建议</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1</w:t>
            </w:r>
            <w:r>
              <w:rPr>
                <w:rFonts w:hint="eastAsia" w:ascii="Calibri Light" w:hAnsi="Calibri Light" w:cs="Calibri Light"/>
                <w:color w:val="000000"/>
                <w:kern w:val="0"/>
                <w:szCs w:val="21"/>
                <w:lang w:val="en-US" w:eastAsia="zh-CN" w:bidi="ar"/>
              </w:rPr>
              <w:t>5</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b/>
                <w:color w:val="000000"/>
                <w:szCs w:val="21"/>
                <w:lang w:eastAsia="zh-CN"/>
              </w:rPr>
            </w:pPr>
            <w:r>
              <w:rPr>
                <w:rFonts w:ascii="Calibri Light" w:hAnsi="Calibri Light" w:cs="Calibri Light"/>
                <w:b/>
                <w:color w:val="000000"/>
                <w:kern w:val="0"/>
                <w:szCs w:val="21"/>
                <w:lang w:bidi="ar"/>
              </w:rPr>
              <w:t>2</w:t>
            </w:r>
            <w:r>
              <w:rPr>
                <w:rFonts w:hint="eastAsia" w:ascii="Calibri Light" w:hAnsi="Calibri Light" w:cs="Calibri Light"/>
                <w:b/>
                <w:color w:val="000000"/>
                <w:kern w:val="0"/>
                <w:szCs w:val="21"/>
                <w:lang w:val="en-US" w:eastAsia="zh-CN" w:bidi="ar"/>
              </w:rPr>
              <w:t>6</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b/>
                <w:color w:val="000000"/>
                <w:szCs w:val="21"/>
                <w:lang w:eastAsia="zh-CN"/>
              </w:rPr>
            </w:pPr>
            <w:r>
              <w:rPr>
                <w:rFonts w:ascii="Calibri Light" w:hAnsi="Calibri Light" w:cs="Calibri Light"/>
                <w:b/>
                <w:color w:val="000000"/>
                <w:kern w:val="0"/>
                <w:szCs w:val="21"/>
                <w:lang w:bidi="ar"/>
              </w:rPr>
              <w:t>1</w:t>
            </w:r>
            <w:r>
              <w:rPr>
                <w:rFonts w:hint="eastAsia" w:ascii="Calibri Light" w:hAnsi="Calibri Light" w:cs="Calibri Light"/>
                <w:b/>
                <w:color w:val="000000"/>
                <w:kern w:val="0"/>
                <w:szCs w:val="21"/>
                <w:lang w:val="en-US" w:eastAsia="zh-CN" w:bidi="ar"/>
              </w:rPr>
              <w:t>4</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b/>
                <w:color w:val="000000"/>
                <w:szCs w:val="21"/>
                <w:lang w:val="en-US" w:eastAsia="zh-CN"/>
              </w:rPr>
            </w:pPr>
            <w:r>
              <w:rPr>
                <w:rFonts w:ascii="Calibri Light" w:hAnsi="Calibri Light" w:cs="Calibri Light"/>
                <w:b/>
                <w:color w:val="000000"/>
                <w:kern w:val="0"/>
                <w:szCs w:val="21"/>
                <w:lang w:bidi="ar"/>
              </w:rPr>
              <w:t>2</w:t>
            </w:r>
            <w:r>
              <w:rPr>
                <w:rFonts w:hint="eastAsia" w:ascii="Calibri Light" w:hAnsi="Calibri Light" w:cs="Calibri Light"/>
                <w:b/>
                <w:color w:val="000000"/>
                <w:kern w:val="0"/>
                <w:szCs w:val="21"/>
                <w:lang w:val="en-US" w:eastAsia="zh-CN" w:bidi="ar"/>
              </w:rPr>
              <w:t>8</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1</w:t>
            </w:r>
            <w:r>
              <w:rPr>
                <w:rFonts w:hint="eastAsia" w:ascii="Calibri Light" w:hAnsi="Calibri Light" w:cs="Calibri Light"/>
                <w:color w:val="000000"/>
                <w:kern w:val="0"/>
                <w:szCs w:val="21"/>
                <w:lang w:val="en-US" w:eastAsia="zh-CN" w:bidi="ar"/>
              </w:rPr>
              <w:t>6</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维修部</w:t>
            </w:r>
            <w:r>
              <w:rPr>
                <w:rFonts w:ascii="Calibri Light" w:hAnsi="Calibri Light" w:cs="Calibri Light"/>
                <w:b/>
                <w:color w:val="000000"/>
                <w:kern w:val="0"/>
                <w:szCs w:val="21"/>
                <w:lang w:bidi="ar"/>
              </w:rPr>
              <w:t xml:space="preserve">   </w:t>
            </w:r>
            <w:r>
              <w:rPr>
                <w:rFonts w:ascii="Calibri Light" w:hAnsi="Calibri Light" w:cs="Calibri Light"/>
                <w:color w:val="000000"/>
                <w:kern w:val="0"/>
                <w:szCs w:val="21"/>
                <w:lang w:bidi="ar"/>
              </w:rPr>
              <w:t>(20人）   （维修部按合同持相关资格证上岗)</w:t>
            </w: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经理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负责校区维修全面管理工作</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1</w:t>
            </w:r>
            <w:r>
              <w:rPr>
                <w:rFonts w:hint="eastAsia" w:ascii="Calibri Light" w:hAnsi="Calibri Light" w:cs="Calibri Light"/>
                <w:color w:val="000000"/>
                <w:kern w:val="0"/>
                <w:szCs w:val="21"/>
                <w:lang w:val="en-US" w:eastAsia="zh-CN" w:bidi="ar"/>
              </w:rPr>
              <w:t>7</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教学区早班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处理教学区办公室、课室、工作室、实验室、美术馆、图书馆日常报修；教学区路灯、电梯机房、供配电房、消防、给排水设备房及强弱电房、体育场地设备、天花板、房屋墙面地面等公共设施设备巡查、维修、保养；突发事件处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1</w:t>
            </w:r>
            <w:r>
              <w:rPr>
                <w:rFonts w:hint="eastAsia" w:ascii="Calibri Light" w:hAnsi="Calibri Light" w:cs="Calibri Light"/>
                <w:color w:val="000000"/>
                <w:kern w:val="0"/>
                <w:szCs w:val="21"/>
                <w:lang w:val="en-US" w:eastAsia="zh-CN" w:bidi="ar"/>
              </w:rPr>
              <w:t>8</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教学区中班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1</w:t>
            </w:r>
            <w:r>
              <w:rPr>
                <w:rFonts w:hint="eastAsia" w:ascii="Calibri Light" w:hAnsi="Calibri Light" w:cs="Calibri Light"/>
                <w:color w:val="000000"/>
                <w:kern w:val="0"/>
                <w:szCs w:val="21"/>
                <w:lang w:val="en-US" w:eastAsia="zh-CN" w:bidi="ar"/>
              </w:rPr>
              <w:t>9</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教学区晚班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20</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生活区早班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处理生活区宿舍、食堂、医务</w:t>
            </w:r>
            <w:r>
              <w:rPr>
                <w:rFonts w:hint="eastAsia" w:ascii="Calibri Light" w:hAnsi="Calibri Light" w:cs="Calibri Light"/>
                <w:color w:val="000000"/>
                <w:kern w:val="0"/>
                <w:szCs w:val="21"/>
                <w:lang w:bidi="ar"/>
              </w:rPr>
              <w:t>所</w:t>
            </w:r>
            <w:r>
              <w:rPr>
                <w:rFonts w:ascii="Calibri Light" w:hAnsi="Calibri Light" w:cs="Calibri Light"/>
                <w:color w:val="000000"/>
                <w:kern w:val="0"/>
                <w:szCs w:val="21"/>
                <w:lang w:bidi="ar"/>
              </w:rPr>
              <w:t>、团委、学工委等各办公室、体育馆、游泳馆日常报修；生活区路灯、电梯房、供配电房、强弱电房、消防、给排水设备房以及体育场地设备、天花板、房屋墙面地面等公共设施设备巡查、维修、保养；突发事件处理</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21</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生活区中班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生活区晚班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空调管理员/校园设施设备巡查员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空调开放管理，基础维护维修，空调设备巡查、报修，维保维修监管，协助维保单位做好中央空调末端机及热交换机房等空调设备停冷期保养，负责单体空调监管及保养</w:t>
            </w:r>
            <w:r>
              <w:rPr>
                <w:rFonts w:hint="eastAsia" w:ascii="Calibri Light" w:hAnsi="Calibri Light" w:cs="Calibri Light"/>
                <w:color w:val="000000"/>
                <w:kern w:val="0"/>
                <w:szCs w:val="21"/>
                <w:lang w:bidi="ar"/>
              </w:rPr>
              <w:t>（每学期一次）</w:t>
            </w:r>
            <w:r>
              <w:rPr>
                <w:rFonts w:ascii="Calibri Light" w:hAnsi="Calibri Light" w:cs="Calibri Light"/>
                <w:color w:val="000000"/>
                <w:kern w:val="0"/>
                <w:szCs w:val="21"/>
                <w:lang w:bidi="ar"/>
              </w:rPr>
              <w:t>；校区公共设备设施巡查、记录、报修等</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16小时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4</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电梯管理员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校园电梯巡查管理、故障排查报修、维护维保监督、年审维修管理等</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5</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kern w:val="0"/>
                <w:szCs w:val="21"/>
                <w:lang w:val="en-US" w:eastAsia="zh-CN" w:bidi="ar"/>
              </w:rPr>
            </w:pPr>
            <w:r>
              <w:rPr>
                <w:rFonts w:ascii="Calibri Light" w:hAnsi="Calibri Light" w:cs="Calibri Light"/>
                <w:color w:val="000000"/>
                <w:kern w:val="0"/>
                <w:szCs w:val="21"/>
                <w:lang w:bidi="ar"/>
              </w:rPr>
              <w:t>校园栏杆</w:t>
            </w:r>
            <w:r>
              <w:rPr>
                <w:rFonts w:hint="eastAsia" w:ascii="Calibri Light" w:hAnsi="Calibri Light" w:cs="Calibri Light"/>
                <w:color w:val="000000"/>
                <w:kern w:val="0"/>
                <w:szCs w:val="21"/>
                <w:lang w:val="en-US" w:eastAsia="zh-CN" w:bidi="ar"/>
              </w:rPr>
              <w:t>巡逻及应急维修员</w:t>
            </w:r>
          </w:p>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门窗维护</w:t>
            </w:r>
            <w:r>
              <w:rPr>
                <w:rFonts w:hint="eastAsia" w:ascii="Calibri Light" w:hAnsi="Calibri Light" w:cs="Calibri Light"/>
                <w:color w:val="000000"/>
                <w:kern w:val="0"/>
                <w:szCs w:val="21"/>
                <w:lang w:bidi="ar"/>
              </w:rPr>
              <w:t>、</w:t>
            </w:r>
            <w:r>
              <w:rPr>
                <w:rFonts w:ascii="Calibri Light" w:hAnsi="Calibri Light" w:cs="Calibri Light"/>
                <w:bCs/>
                <w:color w:val="000000"/>
                <w:kern w:val="0"/>
                <w:szCs w:val="21"/>
                <w:lang w:bidi="ar"/>
              </w:rPr>
              <w:t>维修协调员</w:t>
            </w:r>
            <w:r>
              <w:rPr>
                <w:rFonts w:hint="eastAsia" w:ascii="Calibri Light" w:hAnsi="Calibri Light" w:cs="Calibri Light"/>
                <w:bCs/>
                <w:color w:val="000000"/>
                <w:kern w:val="0"/>
                <w:szCs w:val="21"/>
                <w:lang w:bidi="ar"/>
              </w:rPr>
              <w:t>、</w:t>
            </w:r>
            <w:r>
              <w:rPr>
                <w:rFonts w:ascii="Calibri Light" w:hAnsi="Calibri Light" w:cs="Calibri Light"/>
                <w:bCs/>
                <w:color w:val="000000"/>
                <w:kern w:val="0"/>
                <w:szCs w:val="21"/>
                <w:lang w:bidi="ar"/>
              </w:rPr>
              <w:t>建筑巡逻员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校园栏杆</w:t>
            </w:r>
            <w:r>
              <w:rPr>
                <w:rFonts w:hint="eastAsia" w:ascii="Calibri Light" w:hAnsi="Calibri Light" w:cs="Calibri Light"/>
                <w:color w:val="000000"/>
                <w:kern w:val="0"/>
                <w:szCs w:val="21"/>
                <w:lang w:eastAsia="zh-CN" w:bidi="ar"/>
              </w:rPr>
              <w:t>（</w:t>
            </w:r>
            <w:r>
              <w:rPr>
                <w:rFonts w:hint="eastAsia" w:ascii="Calibri Light" w:hAnsi="Calibri Light" w:cs="Calibri Light"/>
                <w:color w:val="000000"/>
                <w:kern w:val="0"/>
                <w:szCs w:val="21"/>
                <w:lang w:val="en-US" w:eastAsia="zh-CN" w:bidi="ar"/>
              </w:rPr>
              <w:t>指定专人主要负责，做好巡查日志，并及时处置栏杆应急维修排除险情（不含常规性保养维护）</w:t>
            </w:r>
            <w:r>
              <w:rPr>
                <w:rFonts w:hint="eastAsia" w:ascii="Calibri Light" w:hAnsi="Calibri Light" w:cs="Calibri Light"/>
                <w:color w:val="000000"/>
                <w:kern w:val="0"/>
                <w:szCs w:val="21"/>
                <w:lang w:eastAsia="zh-CN" w:bidi="ar"/>
              </w:rPr>
              <w:t>）</w:t>
            </w:r>
            <w:r>
              <w:rPr>
                <w:rFonts w:ascii="Calibri Light" w:hAnsi="Calibri Light" w:cs="Calibri Light"/>
                <w:color w:val="000000"/>
                <w:kern w:val="0"/>
                <w:szCs w:val="21"/>
                <w:lang w:bidi="ar"/>
              </w:rPr>
              <w:t>、铁门窗巡查监管，基本翻新、维护</w:t>
            </w:r>
            <w:r>
              <w:rPr>
                <w:rFonts w:hint="eastAsia" w:ascii="Calibri Light" w:hAnsi="Calibri Light" w:cs="Calibri Light"/>
                <w:color w:val="000000"/>
                <w:kern w:val="0"/>
                <w:szCs w:val="21"/>
                <w:lang w:bidi="ar"/>
              </w:rPr>
              <w:t>；</w:t>
            </w:r>
            <w:r>
              <w:rPr>
                <w:rFonts w:ascii="Calibri Light" w:hAnsi="Calibri Light" w:cs="Calibri Light"/>
                <w:color w:val="000000"/>
                <w:kern w:val="0"/>
                <w:szCs w:val="21"/>
                <w:lang w:bidi="ar"/>
              </w:rPr>
              <w:t>校区房屋主体及公共设施设备巡查、记录、报修</w:t>
            </w:r>
            <w:r>
              <w:rPr>
                <w:rFonts w:hint="eastAsia" w:ascii="Calibri Light" w:hAnsi="Calibri Light" w:cs="Calibri Light"/>
                <w:color w:val="000000"/>
                <w:kern w:val="0"/>
                <w:szCs w:val="21"/>
                <w:lang w:eastAsia="zh-CN" w:bidi="ar"/>
              </w:rPr>
              <w:t>。</w:t>
            </w:r>
            <w:r>
              <w:rPr>
                <w:rFonts w:ascii="Calibri Light" w:hAnsi="Calibri Light" w:cs="Calibri Light"/>
                <w:color w:val="000000"/>
                <w:kern w:val="0"/>
                <w:szCs w:val="21"/>
                <w:lang w:bidi="ar"/>
              </w:rPr>
              <w:t>施工、维修监管；协助沟通联系、开门跟进等/负责施工进度、现场协调跟进。</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6</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19</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20</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7</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清洁部（</w:t>
            </w:r>
            <w:r>
              <w:rPr>
                <w:rFonts w:hint="eastAsia" w:ascii="Calibri Light" w:hAnsi="Calibri Light" w:cs="Calibri Light"/>
                <w:color w:val="000000"/>
                <w:kern w:val="0"/>
                <w:szCs w:val="21"/>
                <w:lang w:bidi="ar"/>
              </w:rPr>
              <w:t>47</w:t>
            </w:r>
            <w:r>
              <w:rPr>
                <w:rFonts w:ascii="Calibri Light" w:hAnsi="Calibri Light" w:cs="Calibri Light"/>
                <w:color w:val="000000"/>
                <w:kern w:val="0"/>
                <w:szCs w:val="21"/>
                <w:lang w:bidi="ar"/>
              </w:rPr>
              <w:t>人）</w:t>
            </w: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经理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负责校区清洁绿化全面管理工作(含除四害</w:t>
            </w:r>
            <w:r>
              <w:rPr>
                <w:rFonts w:hint="eastAsia" w:ascii="Calibri Light" w:hAnsi="Calibri Light" w:cs="Calibri Light"/>
                <w:color w:val="000000"/>
                <w:kern w:val="0"/>
                <w:szCs w:val="21"/>
                <w:lang w:bidi="ar"/>
              </w:rPr>
              <w:t>、疫情消毒、白蚁防治</w:t>
            </w:r>
            <w:r>
              <w:rPr>
                <w:rFonts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8</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教学区领班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负责教学区清洁绿化组的巡查、管理、落实工作</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9</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扫地车司机</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kern w:val="0"/>
                <w:szCs w:val="21"/>
                <w:lang w:val="en-US" w:eastAsia="zh-CN" w:bidi="ar"/>
              </w:rPr>
            </w:pPr>
            <w:r>
              <w:rPr>
                <w:rFonts w:hint="eastAsia" w:ascii="Calibri Light" w:hAnsi="Calibri Light" w:cs="Calibri Light"/>
                <w:color w:val="000000"/>
                <w:kern w:val="0"/>
                <w:szCs w:val="21"/>
                <w:lang w:bidi="ar"/>
              </w:rPr>
              <w:t>负责驾驶扫地车，清扫校园马路上的垃圾，早中晚各清扫路面一次</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30</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行政楼清洁岗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负责行政楼公共区域\办公室\会议室地面、办公桌台面、茶几杯、门窗等清洁，绿植浇水管理，卫生间保洁及其他用品清洗等，行政楼5、6、7楼各一人</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31</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A栋清洁岗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A栋1-7楼办公室、多媒体课室、公共区域、楼梯、栏杆、扶手、门窗、洗手间保洁，绿植浇水管理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B栋清洁岗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B栋1-7楼办公室、多媒体课室、公共区域、楼梯、栏杆、扶手、门窗、洗手间保洁，绿植浇水管理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C栋清洁岗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C栋1-7楼办公室、多媒体课室、公共区域、楼梯、栏杆、扶手、门窗、洗手间保洁，绿植浇水管理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4</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D栋清洁岗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D栋1-7楼办公室、多媒体课室、公共区域、楼梯、栏杆、扶手、门窗、洗手间保洁，绿植浇水管理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5</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E栋清洁岗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4</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4</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E栋办公室、多媒体课室、公共区域、楼梯、栏杆、扶手、门窗、洗手间保洁，绿植浇水管理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6</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J栋清洁岗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J栋办公室、多媒体课室、公共区域、楼梯、栏杆、扶手、门窗、洗手间保洁，绿植浇水管理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7</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雕塑</w:t>
            </w:r>
            <w:r>
              <w:rPr>
                <w:rFonts w:hint="eastAsia" w:ascii="Calibri Light" w:hAnsi="Calibri Light" w:cs="Calibri Light"/>
                <w:color w:val="000000"/>
                <w:kern w:val="0"/>
                <w:szCs w:val="21"/>
                <w:lang w:bidi="ar"/>
              </w:rPr>
              <w:t>学院</w:t>
            </w:r>
            <w:r>
              <w:rPr>
                <w:rFonts w:ascii="Calibri Light" w:hAnsi="Calibri Light" w:cs="Calibri Light"/>
                <w:color w:val="000000"/>
                <w:kern w:val="0"/>
                <w:szCs w:val="21"/>
                <w:lang w:bidi="ar"/>
              </w:rPr>
              <w:t>、陶艺工作室清洁岗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雕塑</w:t>
            </w:r>
            <w:r>
              <w:rPr>
                <w:rFonts w:hint="eastAsia" w:ascii="Calibri Light" w:hAnsi="Calibri Light" w:cs="Calibri Light"/>
                <w:color w:val="000000"/>
                <w:kern w:val="0"/>
                <w:szCs w:val="21"/>
                <w:lang w:bidi="ar"/>
              </w:rPr>
              <w:t>学院</w:t>
            </w:r>
            <w:r>
              <w:rPr>
                <w:rFonts w:ascii="Calibri Light" w:hAnsi="Calibri Light" w:cs="Calibri Light"/>
                <w:color w:val="000000"/>
                <w:kern w:val="0"/>
                <w:szCs w:val="21"/>
                <w:lang w:bidi="ar"/>
              </w:rPr>
              <w:t>、陶艺工作室办公室、展厅、公共区域、楼梯、栏杆、扶手、门窗、洗手间保洁公共区域，绿植浇水管理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8</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美术馆清洁岗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美术馆负一楼至4楼办公室、展厅、大堂、公共区域、楼梯、扶手、门窗、卫生间保洁，绿植浇水管理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39</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Calibri Light" w:hAnsi="Calibri Light" w:eastAsia="宋体" w:cs="Calibri Light"/>
                <w:color w:val="000000"/>
                <w:kern w:val="2"/>
                <w:sz w:val="21"/>
                <w:szCs w:val="21"/>
                <w:lang w:val="en-US" w:eastAsia="zh-CN" w:bidi="ar-SA"/>
              </w:rPr>
            </w:pPr>
            <w:r>
              <w:rPr>
                <w:rFonts w:ascii="Calibri Light" w:hAnsi="Calibri Light" w:cs="Calibri Light"/>
                <w:color w:val="000000"/>
                <w:kern w:val="0"/>
                <w:szCs w:val="21"/>
                <w:lang w:bidi="ar"/>
              </w:rPr>
              <w:t>图书馆清洁岗</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Calibri Light" w:hAnsi="Calibri Light" w:eastAsia="宋体" w:cs="Calibri Light"/>
                <w:color w:val="000000"/>
                <w:kern w:val="2"/>
                <w:sz w:val="21"/>
                <w:szCs w:val="21"/>
                <w:lang w:val="en-US" w:eastAsia="zh-CN" w:bidi="ar-SA"/>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Calibri Light" w:hAnsi="Calibri Light" w:eastAsia="宋体" w:cs="Calibri Light"/>
                <w:color w:val="000000"/>
                <w:kern w:val="2"/>
                <w:sz w:val="21"/>
                <w:szCs w:val="21"/>
                <w:lang w:val="en-US" w:eastAsia="zh-CN" w:bidi="ar-SA"/>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Calibri Light" w:hAnsi="Calibri Light" w:eastAsia="宋体" w:cs="Calibri Light"/>
                <w:color w:val="000000"/>
                <w:kern w:val="2"/>
                <w:sz w:val="21"/>
                <w:szCs w:val="21"/>
                <w:lang w:val="en-US" w:eastAsia="zh-CN" w:bidi="ar-SA"/>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kern w:val="2"/>
                <w:sz w:val="21"/>
                <w:szCs w:val="21"/>
                <w:lang w:val="en-US" w:eastAsia="zh-CN" w:bidi="ar-SA"/>
              </w:rPr>
            </w:pPr>
            <w:r>
              <w:rPr>
                <w:rFonts w:ascii="Calibri Light" w:hAnsi="Calibri Light" w:cs="Calibri Light"/>
                <w:color w:val="000000"/>
                <w:kern w:val="0"/>
                <w:szCs w:val="21"/>
                <w:lang w:bidi="ar"/>
              </w:rPr>
              <w:t>图书馆2-4办公室、公共区域、楼梯、扶手、卫生间保洁，绿植浇水管理，绿植浇水管理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szCs w:val="21"/>
                <w:lang w:val="en-US" w:eastAsia="zh-CN"/>
              </w:rPr>
              <w:t>40</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bidi="ar"/>
              </w:rPr>
              <w:t>广美</w:t>
            </w:r>
            <w:r>
              <w:rPr>
                <w:rFonts w:ascii="Calibri Light" w:hAnsi="Calibri Light" w:cs="Calibri Light"/>
                <w:color w:val="000000"/>
                <w:kern w:val="0"/>
                <w:szCs w:val="21"/>
                <w:lang w:bidi="ar"/>
              </w:rPr>
              <w:t>湖</w:t>
            </w:r>
            <w:r>
              <w:rPr>
                <w:rFonts w:hint="eastAsia" w:ascii="Calibri Light" w:hAnsi="Calibri Light" w:cs="Calibri Light"/>
                <w:color w:val="000000"/>
                <w:kern w:val="0"/>
                <w:szCs w:val="21"/>
                <w:lang w:eastAsia="zh-CN" w:bidi="ar"/>
              </w:rPr>
              <w:t>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val="en-US" w:eastAsia="zh-CN"/>
              </w:rPr>
            </w:pPr>
            <w:r>
              <w:rPr>
                <w:rFonts w:hint="eastAsia" w:ascii="Calibri Light" w:hAnsi="Calibri Light" w:cs="Calibri Light"/>
                <w:color w:val="000000"/>
                <w:szCs w:val="21"/>
                <w:lang w:val="en-US" w:eastAsia="zh-CN"/>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val="en-US" w:eastAsia="zh-CN"/>
              </w:rPr>
            </w:pPr>
            <w:r>
              <w:rPr>
                <w:rFonts w:hint="eastAsia" w:ascii="Calibri Light" w:hAnsi="Calibri Light" w:cs="Calibri Light"/>
                <w:color w:val="000000"/>
                <w:szCs w:val="21"/>
                <w:lang w:val="en-US" w:eastAsia="zh-CN"/>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val="en-US" w:eastAsia="zh-CN"/>
              </w:rPr>
            </w:pPr>
            <w:r>
              <w:rPr>
                <w:rFonts w:hint="eastAsia" w:ascii="Calibri Light" w:hAnsi="Calibri Light" w:cs="Calibri Light"/>
                <w:color w:val="000000"/>
                <w:szCs w:val="21"/>
                <w:lang w:val="en-US" w:eastAsia="zh-CN"/>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szCs w:val="21"/>
              </w:rPr>
              <w:t>广美湖环湖路面、湖堤、湖面打捞、毛泽东雕塑雕塑台保洁，车库清洗保洁，</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val="en-US" w:eastAsia="zh-CN" w:bidi="ar"/>
              </w:rPr>
              <w:t>16</w:t>
            </w:r>
            <w:r>
              <w:rPr>
                <w:rFonts w:ascii="Calibri Light" w:hAnsi="Calibri Light" w:cs="Calibri Light"/>
                <w:color w:val="000000"/>
                <w:kern w:val="0"/>
                <w:szCs w:val="21"/>
                <w:lang w:bidi="ar"/>
              </w:rPr>
              <w:t>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41</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车库\前广场\架空层\天台清洁岗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hint="eastAsia" w:ascii="Calibri Light" w:hAnsi="Calibri Light" w:cs="Calibri Light"/>
                <w:color w:val="000000"/>
                <w:szCs w:val="21"/>
              </w:rPr>
              <w:t>天台杂物清理，红砖地保洁、冲洗，消杀、应急、搬运、活动；教学区公共路面、绿化带保洁，协助足球运动场卫生保洁，行政楼架空层展厅日常保洁，一个月抛光清洁一次。</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42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生活区领班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负责生活区清洁绿化组的巡查、管理、落实工作</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学生宿舍1栋清洁岗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学生宿舍1栋公共区域、楼梯、栏杆、扶手、门窗、公共卫生间等保洁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4</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学生宿舍2栋清洁岗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学生宿舍2栋公共区域、楼梯、栏杆、扶手、门窗等保洁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5</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学生宿舍1-4栋2~3层及连廊及平台</w:t>
            </w:r>
            <w:r>
              <w:rPr>
                <w:rFonts w:hint="eastAsia" w:ascii="Calibri Light" w:hAnsi="Calibri Light" w:cs="Calibri Light"/>
                <w:b/>
                <w:color w:val="000000"/>
                <w:kern w:val="0"/>
                <w:szCs w:val="21"/>
                <w:lang w:bidi="ar"/>
              </w:rPr>
              <w:t>、食堂三楼创作中心周边</w:t>
            </w:r>
            <w:r>
              <w:rPr>
                <w:rFonts w:ascii="Calibri Light" w:hAnsi="Calibri Light" w:cs="Calibri Light"/>
                <w:b/>
                <w:color w:val="000000"/>
                <w:kern w:val="0"/>
                <w:szCs w:val="21"/>
                <w:lang w:bidi="ar"/>
              </w:rPr>
              <w:t>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学生宿舍1-4栋2-3层及连廊平台公共区域、楼梯、栏杆、扶手、门窗、公共卫生间等保洁</w:t>
            </w:r>
            <w:r>
              <w:rPr>
                <w:rFonts w:hint="eastAsia" w:ascii="Calibri Light" w:hAnsi="Calibri Light" w:cs="Calibri Light"/>
                <w:color w:val="000000"/>
                <w:kern w:val="0"/>
                <w:szCs w:val="21"/>
                <w:lang w:bidi="ar"/>
              </w:rPr>
              <w:t>。</w:t>
            </w:r>
            <w:r>
              <w:rPr>
                <w:rFonts w:ascii="Calibri Light" w:hAnsi="Calibri Light" w:cs="Calibri Light"/>
                <w:color w:val="000000"/>
                <w:kern w:val="0"/>
                <w:szCs w:val="21"/>
                <w:lang w:bidi="ar"/>
              </w:rPr>
              <w:t>二楼连廊含天桥至食堂</w:t>
            </w:r>
            <w:r>
              <w:rPr>
                <w:rFonts w:hint="eastAsia" w:ascii="Calibri Light" w:hAnsi="Calibri Light" w:cs="Calibri Light"/>
                <w:color w:val="000000"/>
                <w:kern w:val="0"/>
                <w:szCs w:val="21"/>
                <w:lang w:bidi="ar"/>
              </w:rPr>
              <w:t>、食堂三楼创作中心</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6</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学生宿舍3栋清洁岗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学生宿舍3栋公共区域、楼梯、栏杆、扶手、门窗、公共卫生间等保洁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7</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学生宿舍4栋清洁岗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学生宿舍4栋公共区域、楼梯、栏杆、扶手、门窗、等保洁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8</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留学生楼清洁岗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留学生楼公共区域、楼梯、栏杆、扶手、门窗等保洁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9</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val="en-US" w:eastAsia="zh-CN" w:bidi="ar"/>
              </w:rPr>
              <w:t>9栋学生</w:t>
            </w:r>
            <w:r>
              <w:rPr>
                <w:rFonts w:hint="eastAsia" w:ascii="Calibri Light" w:hAnsi="Calibri Light" w:cs="Calibri Light"/>
                <w:color w:val="000000"/>
                <w:kern w:val="0"/>
                <w:szCs w:val="21"/>
                <w:lang w:bidi="ar"/>
              </w:rPr>
              <w:t>宿舍</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bidi="ar"/>
              </w:rPr>
              <w:t>宿舍楼公共区域、楼梯、栏杆、扶手、门窗等保洁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50</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招待所/专家公寓清洁岗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招待所\专家公寓公共区域、楼梯、栏杆、扶手、门窗等保洁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51</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教师</w:t>
            </w:r>
            <w:r>
              <w:rPr>
                <w:rFonts w:hint="eastAsia" w:ascii="Calibri Light" w:hAnsi="Calibri Light" w:cs="Calibri Light"/>
                <w:color w:val="000000"/>
                <w:kern w:val="0"/>
                <w:szCs w:val="21"/>
                <w:lang w:bidi="ar"/>
              </w:rPr>
              <w:t>公寓</w:t>
            </w:r>
            <w:r>
              <w:rPr>
                <w:rFonts w:ascii="Calibri Light" w:hAnsi="Calibri Light" w:cs="Calibri Light"/>
                <w:color w:val="000000"/>
                <w:kern w:val="0"/>
                <w:szCs w:val="21"/>
                <w:lang w:bidi="ar"/>
              </w:rPr>
              <w:t>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教师</w:t>
            </w:r>
            <w:r>
              <w:rPr>
                <w:rFonts w:hint="eastAsia" w:ascii="Calibri Light" w:hAnsi="Calibri Light" w:cs="Calibri Light"/>
                <w:color w:val="000000"/>
                <w:kern w:val="0"/>
                <w:szCs w:val="21"/>
                <w:lang w:bidi="ar"/>
              </w:rPr>
              <w:t>公寓</w:t>
            </w:r>
            <w:r>
              <w:rPr>
                <w:rFonts w:ascii="Calibri Light" w:hAnsi="Calibri Light" w:cs="Calibri Light"/>
                <w:color w:val="000000"/>
                <w:kern w:val="0"/>
                <w:szCs w:val="21"/>
                <w:lang w:bidi="ar"/>
              </w:rPr>
              <w:t>公共区域、楼梯、栏杆、扶手、门窗等保洁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52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体育馆及周边公共区域清洁岗、医务所\咨询室及周边公共区域清洁岗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体育馆\小舞厅\公共区域、办公室、楼梯、栏杆、扶手、门窗、公共卫生间等保洁，盆栽绿植浇水管理等。二楼、三楼平台、天桥保洁；医务所\咨询室公共区域、办公室、楼梯、栏杆、扶手、门窗、公共卫生间等保洁，盆栽绿植浇水管理等。二楼平台、连廊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生活区架空层\车库\天台清洁岗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生活区架空层、天台、平台、车库保洁，自行车整理等，公共卫生间保洁，路面、红砖地、架空层冲洗，消杀、应急、活动</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4</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生活区外场清洁岗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生活区路面、绿化带保洁，人行道红砖冲洗等</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5</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电梯、玻璃、报告厅</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校区电梯、公共区域玻璃、栏杆清洁，南北阶梯、900报告厅保洁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6</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教学区运动场、生活区运动场</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足球场、网球场、篮球场、排球场、负一楼乒乓球训练场等运动场地保洁、定期冲洗去污渍</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7</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垃圾清运分类及食堂公共区域</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楼下袋装垃圾清运和临时存放点垃圾分类装桶、垃圾点及垃圾池周边绿化带散落垃圾清理、清洁保洁；食堂公共区域、卫生间保洁及周边绿化带杂物清理、厨余垃圾临时存放点冲洗。</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8</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4</w:t>
            </w:r>
            <w:r>
              <w:rPr>
                <w:rFonts w:hint="eastAsia" w:ascii="Calibri Light" w:hAnsi="Calibri Light" w:cs="Calibri Light"/>
                <w:b/>
                <w:color w:val="000000"/>
                <w:kern w:val="0"/>
                <w:szCs w:val="21"/>
                <w:lang w:bidi="ar"/>
              </w:rPr>
              <w:t>7</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hint="eastAsia" w:ascii="Calibri Light" w:hAnsi="Calibri Light" w:cs="Calibri Light"/>
                <w:b/>
                <w:color w:val="000000"/>
                <w:kern w:val="0"/>
                <w:szCs w:val="21"/>
                <w:lang w:bidi="ar"/>
              </w:rPr>
              <w:t>31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4</w:t>
            </w:r>
            <w:r>
              <w:rPr>
                <w:rFonts w:hint="eastAsia" w:ascii="Calibri Light" w:hAnsi="Calibri Light" w:cs="Calibri Light"/>
                <w:b/>
                <w:color w:val="000000"/>
                <w:kern w:val="0"/>
                <w:szCs w:val="21"/>
                <w:lang w:bidi="ar"/>
              </w:rPr>
              <w:t>7</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9</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绿化部（</w:t>
            </w:r>
            <w:r>
              <w:rPr>
                <w:rFonts w:hint="eastAsia" w:ascii="Calibri Light" w:hAnsi="Calibri Light" w:cs="Calibri Light"/>
                <w:color w:val="000000"/>
                <w:kern w:val="0"/>
                <w:szCs w:val="21"/>
                <w:lang w:val="en-US" w:eastAsia="zh-CN" w:bidi="ar"/>
              </w:rPr>
              <w:t>6</w:t>
            </w:r>
            <w:r>
              <w:rPr>
                <w:rFonts w:ascii="Calibri Light" w:hAnsi="Calibri Light" w:cs="Calibri Light"/>
                <w:color w:val="000000"/>
                <w:kern w:val="0"/>
                <w:szCs w:val="21"/>
                <w:lang w:bidi="ar"/>
              </w:rPr>
              <w:t>人）</w:t>
            </w: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主管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校区绿化养护方案制定、负责校区绿化组的巡查、管理，并带领绿化组落实具体养护工作</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60</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教学区绿化岗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教学区绿化浇水、施肥、修剪、补种、除草、防虫，除四害</w:t>
            </w:r>
            <w:r>
              <w:rPr>
                <w:rFonts w:hint="eastAsia" w:ascii="Calibri Light" w:hAnsi="Calibri Light" w:cs="Calibri Light"/>
                <w:color w:val="000000"/>
                <w:kern w:val="0"/>
                <w:szCs w:val="21"/>
                <w:lang w:bidi="ar"/>
              </w:rPr>
              <w:t>、白蚁防治</w:t>
            </w:r>
            <w:r>
              <w:rPr>
                <w:rFonts w:ascii="Calibri Light" w:hAnsi="Calibri Light" w:cs="Calibri Light"/>
                <w:color w:val="000000"/>
                <w:kern w:val="0"/>
                <w:szCs w:val="21"/>
                <w:lang w:bidi="ar"/>
              </w:rPr>
              <w:t>。清理绿化带枯枝落叶、积水容器等杂物</w:t>
            </w:r>
            <w:r>
              <w:rPr>
                <w:rFonts w:hint="eastAsia" w:ascii="Calibri Light" w:hAnsi="Calibri Light" w:cs="Calibri Light"/>
                <w:color w:val="000000"/>
                <w:kern w:val="0"/>
                <w:szCs w:val="21"/>
                <w:lang w:bidi="ar"/>
              </w:rPr>
              <w:t>，广美湖及周边草坪一个月修剪一次。</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61</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生活区绿化岗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生活区</w:t>
            </w:r>
            <w:r>
              <w:rPr>
                <w:rFonts w:ascii="Calibri Light" w:hAnsi="Calibri Light" w:cs="Calibri Light"/>
                <w:color w:val="000000"/>
                <w:kern w:val="0"/>
                <w:szCs w:val="21"/>
                <w:lang w:bidi="ar"/>
              </w:rPr>
              <w:t>绿化浇水、施肥、修剪、补种、除草、防虫，除四害</w:t>
            </w:r>
            <w:r>
              <w:rPr>
                <w:rFonts w:hint="eastAsia" w:ascii="Calibri Light" w:hAnsi="Calibri Light" w:cs="Calibri Light"/>
                <w:color w:val="000000"/>
                <w:kern w:val="0"/>
                <w:szCs w:val="21"/>
                <w:lang w:bidi="ar"/>
              </w:rPr>
              <w:t>、白蚁防治</w:t>
            </w:r>
            <w:r>
              <w:rPr>
                <w:rFonts w:ascii="Calibri Light" w:hAnsi="Calibri Light" w:cs="Calibri Light"/>
                <w:color w:val="000000"/>
                <w:kern w:val="0"/>
                <w:szCs w:val="21"/>
                <w:lang w:bidi="ar"/>
              </w:rPr>
              <w:t>。清理绿化带枯枝落叶、积水容器等杂物</w:t>
            </w:r>
            <w:r>
              <w:rPr>
                <w:rFonts w:hint="eastAsia" w:ascii="Calibri Light" w:hAnsi="Calibri Light" w:cs="Calibri Light"/>
                <w:color w:val="000000"/>
                <w:kern w:val="0"/>
                <w:szCs w:val="21"/>
                <w:lang w:bidi="ar"/>
              </w:rPr>
              <w:t>，生活区草坪一个月修剪一次。</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62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6</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6</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b/>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37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合计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val="en-US" w:eastAsia="zh-CN" w:bidi="ar"/>
              </w:rPr>
              <w:t>101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val="en-US" w:eastAsia="zh-CN" w:bidi="ar"/>
              </w:rPr>
              <w:t>62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val="en-US" w:eastAsia="zh-CN" w:bidi="ar"/>
              </w:rPr>
              <w:t>104</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b/>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4</w:t>
            </w:r>
          </w:p>
        </w:tc>
        <w:tc>
          <w:tcPr>
            <w:tcW w:w="756" w:type="dxa"/>
            <w:vMerge w:val="restart"/>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保     卫     处</w:t>
            </w:r>
          </w:p>
        </w:tc>
        <w:tc>
          <w:tcPr>
            <w:tcW w:w="919" w:type="dxa"/>
            <w:vMerge w:val="restart"/>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保安部（</w:t>
            </w:r>
            <w:r>
              <w:rPr>
                <w:rFonts w:hint="eastAsia"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6</w:t>
            </w:r>
            <w:r>
              <w:rPr>
                <w:rFonts w:ascii="Calibri Light" w:hAnsi="Calibri Light" w:cs="Calibri Light"/>
                <w:color w:val="000000"/>
                <w:kern w:val="0"/>
                <w:szCs w:val="21"/>
                <w:lang w:bidi="ar"/>
              </w:rPr>
              <w:t xml:space="preserve">人） </w:t>
            </w:r>
            <w:r>
              <w:rPr>
                <w:rFonts w:ascii="Calibri Light" w:hAnsi="Calibri Light" w:cs="Calibri Light"/>
                <w:b/>
                <w:color w:val="000000"/>
                <w:kern w:val="0"/>
                <w:szCs w:val="21"/>
                <w:lang w:bidi="ar"/>
              </w:rPr>
              <w:t xml:space="preserve">  </w:t>
            </w: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经理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全面负责校区安保、消防、出入口管理、校园秩序、车辆管理等工作</w:t>
            </w:r>
            <w:r>
              <w:rPr>
                <w:rFonts w:hint="eastAsia" w:ascii="Calibri Light" w:hAnsi="Calibri Light" w:cs="Calibri Light"/>
                <w:color w:val="000000"/>
                <w:kern w:val="0"/>
                <w:szCs w:val="21"/>
                <w:lang w:bidi="ar"/>
              </w:rPr>
              <w:t>；负责保安队伍建设和提升形象作风建设，组织定期出操、定期演练等。</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5</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kern w:val="0"/>
                <w:szCs w:val="21"/>
                <w:lang w:bidi="ar"/>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经理助理</w:t>
            </w:r>
          </w:p>
          <w:p>
            <w:pPr>
              <w:widowControl/>
              <w:jc w:val="center"/>
              <w:textAlignment w:val="center"/>
              <w:rPr>
                <w:rFonts w:ascii="Calibri Light" w:hAnsi="Calibri Light" w:cs="Calibri Light"/>
                <w:color w:val="000000"/>
                <w:kern w:val="0"/>
                <w:szCs w:val="21"/>
                <w:lang w:bidi="ar"/>
              </w:rPr>
            </w:pP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协助经理做好安保队伍管理，负责完成安保部整体文案梳理，包括保卫处安全相关文件报告、专项工作方案、每周安全报告、会议组织、保安员考评、消防安全管理台账、校园安全管理台帐、专项检查计划和总结等，保持与保卫处紧密联系。</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6</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行政楼岗（七楼电梯口）</w:t>
            </w:r>
          </w:p>
          <w:p>
            <w:pPr>
              <w:widowControl/>
              <w:jc w:val="center"/>
              <w:textAlignment w:val="center"/>
              <w:rPr>
                <w:rFonts w:ascii="Calibri Light" w:hAnsi="Calibri Light" w:cs="Calibri Light"/>
                <w:color w:val="000000"/>
                <w:szCs w:val="21"/>
              </w:rPr>
            </w:pPr>
            <w:r>
              <w:rPr>
                <w:rFonts w:ascii="Calibri Light" w:hAnsi="Calibri Light" w:cs="Calibri Light"/>
                <w:b/>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对进出行政楼的人员、物品进行检查和登记,检查区域内的消防设施、门窗、玻璃、照明等房屋及公共设施设备的使用情况,及时发现和处理区域内发生的各类安全事件。配合做好校领导工作用餐，代订、代拿外卖</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16</w:t>
            </w:r>
            <w:r>
              <w:rPr>
                <w:rFonts w:ascii="Calibri Light" w:hAnsi="Calibri Light" w:cs="Calibri Light"/>
                <w:color w:val="000000"/>
                <w:kern w:val="0"/>
                <w:szCs w:val="21"/>
                <w:lang w:bidi="ar"/>
              </w:rPr>
              <w:t>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7</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1#岗（教学区东门）</w:t>
            </w:r>
          </w:p>
          <w:p>
            <w:pPr>
              <w:widowControl/>
              <w:jc w:val="center"/>
              <w:textAlignment w:val="center"/>
              <w:rPr>
                <w:rFonts w:ascii="Calibri Light" w:hAnsi="Calibri Light" w:cs="Calibri Light"/>
                <w:color w:val="000000"/>
                <w:szCs w:val="21"/>
              </w:rPr>
            </w:pPr>
            <w:r>
              <w:rPr>
                <w:rFonts w:ascii="Calibri Light" w:hAnsi="Calibri Light" w:cs="Calibri Light"/>
                <w:b/>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6</w:t>
            </w:r>
          </w:p>
        </w:tc>
        <w:tc>
          <w:tcPr>
            <w:tcW w:w="612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对出入校门口的人员、物品及车辆进行检查和登记，维持出入口的交通秩序，保证路口畅通无阻，协助做好校园安全管理，监督大门岗及周边5米范围内区域的卫生状况</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8</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2#岗（美术馆</w:t>
            </w:r>
            <w:r>
              <w:rPr>
                <w:rFonts w:hint="eastAsia" w:ascii="Calibri Light" w:hAnsi="Calibri Light" w:cs="Calibri Light"/>
                <w:color w:val="000000"/>
                <w:kern w:val="0"/>
                <w:szCs w:val="21"/>
                <w:lang w:bidi="ar"/>
              </w:rPr>
              <w:t>旁出口</w:t>
            </w:r>
            <w:r>
              <w:rPr>
                <w:rFonts w:ascii="Calibri Light" w:hAnsi="Calibri Light" w:cs="Calibri Light"/>
                <w:color w:val="000000"/>
                <w:kern w:val="0"/>
                <w:szCs w:val="21"/>
                <w:lang w:bidi="ar"/>
              </w:rPr>
              <w:t>）</w:t>
            </w:r>
          </w:p>
          <w:p>
            <w:pPr>
              <w:widowControl/>
              <w:jc w:val="center"/>
              <w:textAlignment w:val="center"/>
              <w:rPr>
                <w:rFonts w:ascii="Calibri Light" w:hAnsi="Calibri Light" w:cs="Calibri Light"/>
                <w:color w:val="000000"/>
                <w:szCs w:val="21"/>
              </w:rPr>
            </w:pPr>
            <w:r>
              <w:rPr>
                <w:rFonts w:ascii="Calibri Light" w:hAnsi="Calibri Light" w:cs="Calibri Light"/>
                <w:b/>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9</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3#岗（教学区南门A栋前）</w:t>
            </w:r>
          </w:p>
          <w:p>
            <w:pPr>
              <w:widowControl/>
              <w:jc w:val="center"/>
              <w:textAlignment w:val="center"/>
              <w:rPr>
                <w:rFonts w:ascii="Calibri Light" w:hAnsi="Calibri Light" w:cs="Calibri Light"/>
                <w:color w:val="000000"/>
                <w:szCs w:val="21"/>
              </w:rPr>
            </w:pPr>
            <w:r>
              <w:rPr>
                <w:rFonts w:ascii="Calibri Light" w:hAnsi="Calibri Light" w:cs="Calibri Light"/>
                <w:b/>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val="en-US" w:eastAsia="zh-CN" w:bidi="ar"/>
              </w:rPr>
              <w:t>6</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70</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4#岗（消防监控室）</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6</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 xml:space="preserve">熟悉中控室设备的性能和操作使用，做好设备的清洁维护工作,对消防系统运行进行监视，发现异常情况及时报告并做好记录,负责监控中心物品的整齐摆放和清洁卫生 </w:t>
            </w:r>
            <w:r>
              <w:rPr>
                <w:rFonts w:hint="eastAsia" w:ascii="Calibri Light" w:hAnsi="Calibri Light" w:cs="Calibri Light"/>
                <w:color w:val="000000"/>
                <w:kern w:val="0"/>
                <w:szCs w:val="21"/>
                <w:lang w:bidi="ar"/>
              </w:rPr>
              <w:t>。</w:t>
            </w:r>
            <w:r>
              <w:rPr>
                <w:rFonts w:ascii="Calibri Light" w:hAnsi="Calibri Light" w:cs="Calibri Light"/>
                <w:color w:val="000000"/>
                <w:kern w:val="0"/>
                <w:szCs w:val="21"/>
                <w:lang w:bidi="ar"/>
              </w:rPr>
              <w:t xml:space="preserve">                                                                    </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71</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5#岗（教学区北出入口）</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对出入校门口的人员、物品及车辆进行检查和登记，维持出入口的交通秩序，保证路口畅通无阻，协助做好校园安全管理，监督大门岗及周边5米范围内区域的卫生状况</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72</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 xml:space="preserve">6#岗（生活区南门、饭堂旁）         </w:t>
            </w:r>
            <w:r>
              <w:rPr>
                <w:rFonts w:ascii="Calibri Light" w:hAnsi="Calibri Light" w:cs="Calibri Light"/>
                <w:b/>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val="en-US" w:eastAsia="zh-CN" w:bidi="ar"/>
              </w:rPr>
              <w:t>6</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bidi="ar"/>
              </w:rPr>
              <w:t>7</w:t>
            </w:r>
            <w:r>
              <w:rPr>
                <w:rFonts w:hint="eastAsia" w:ascii="Calibri Light" w:hAnsi="Calibri Light" w:cs="Calibri Light"/>
                <w:color w:val="000000"/>
                <w:kern w:val="0"/>
                <w:szCs w:val="21"/>
                <w:lang w:val="en-US" w:eastAsia="zh-CN" w:bidi="ar"/>
              </w:rPr>
              <w:t>3</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 xml:space="preserve">8#岗（生活区东门，招待所东侧） </w:t>
            </w:r>
            <w:r>
              <w:rPr>
                <w:rFonts w:ascii="Calibri Light" w:hAnsi="Calibri Light" w:cs="Calibri Light"/>
                <w:b/>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6</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7</w:t>
            </w:r>
            <w:r>
              <w:rPr>
                <w:rFonts w:hint="eastAsia" w:ascii="Calibri Light" w:hAnsi="Calibri Light" w:cs="Calibri Light"/>
                <w:color w:val="000000"/>
                <w:kern w:val="0"/>
                <w:szCs w:val="21"/>
                <w:lang w:val="en-US" w:eastAsia="zh-CN" w:bidi="ar"/>
              </w:rPr>
              <w:t>4</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9#岗（生活区北门，教师公寓后）</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7</w:t>
            </w:r>
            <w:r>
              <w:rPr>
                <w:rFonts w:hint="eastAsia" w:ascii="Calibri Light" w:hAnsi="Calibri Light" w:cs="Calibri Light"/>
                <w:color w:val="000000"/>
                <w:kern w:val="0"/>
                <w:szCs w:val="21"/>
                <w:lang w:val="en-US" w:eastAsia="zh-CN" w:bidi="ar"/>
              </w:rPr>
              <w:t>5</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10#岗（生活区1-栋二楼东侧）/食堂秩序维护员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宿舍区、食堂区域的安全巡查工作,检查区域内的外墙、消防设施、门窗、玻璃、照明等房屋及公共设施设备的使用情况,及时发现和处理宿舍区各类安全事件，协助宿管员处理宿舍各类突发事件。食堂三餐人流大的时段安保、秩序维护</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16</w:t>
            </w:r>
            <w:r>
              <w:rPr>
                <w:rFonts w:ascii="Calibri Light" w:hAnsi="Calibri Light" w:cs="Calibri Light"/>
                <w:color w:val="000000"/>
                <w:kern w:val="0"/>
                <w:szCs w:val="21"/>
                <w:lang w:bidi="ar"/>
              </w:rPr>
              <w:t>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7</w:t>
            </w:r>
            <w:r>
              <w:rPr>
                <w:rFonts w:hint="eastAsia" w:ascii="Calibri Light" w:hAnsi="Calibri Light" w:cs="Calibri Light"/>
                <w:color w:val="000000"/>
                <w:kern w:val="0"/>
                <w:szCs w:val="21"/>
                <w:lang w:val="en-US" w:eastAsia="zh-CN" w:bidi="ar"/>
              </w:rPr>
              <w:t>6</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eastAsia="zh-CN" w:bidi="ar"/>
              </w:rPr>
              <w:t>校园治安</w:t>
            </w:r>
            <w:r>
              <w:rPr>
                <w:rFonts w:ascii="Calibri Light" w:hAnsi="Calibri Light" w:cs="Calibri Light"/>
                <w:color w:val="000000"/>
                <w:kern w:val="0"/>
                <w:szCs w:val="21"/>
                <w:lang w:bidi="ar"/>
              </w:rPr>
              <w:t>巡逻岗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val="en-US" w:eastAsia="zh-CN"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val="en-US" w:eastAsia="zh-CN" w:bidi="ar"/>
              </w:rPr>
              <w:t>9</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w:t>
            </w:r>
            <w:r>
              <w:rPr>
                <w:rFonts w:hint="eastAsia" w:ascii="Calibri Light" w:hAnsi="Calibri Light" w:cs="Calibri Light"/>
                <w:color w:val="000000"/>
                <w:kern w:val="0"/>
                <w:szCs w:val="21"/>
                <w:lang w:eastAsia="zh-CN" w:bidi="ar"/>
              </w:rPr>
              <w:t>校园</w:t>
            </w:r>
            <w:r>
              <w:rPr>
                <w:rFonts w:ascii="Calibri Light" w:hAnsi="Calibri Light" w:cs="Calibri Light"/>
                <w:color w:val="000000"/>
                <w:kern w:val="0"/>
                <w:szCs w:val="21"/>
                <w:lang w:bidi="ar"/>
              </w:rPr>
              <w:t>所有区域的安全巡查工作,检查区域内的治安、消防和车辆停放、通行情况,检查区域内的外墙、消防设施、门窗、玻璃、照明等房屋及公共设施设备的使用情况,及时发现和处理区域内发生的各类安全事件</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kern w:val="0"/>
                <w:szCs w:val="21"/>
                <w:lang w:val="en-US" w:eastAsia="zh-CN" w:bidi="ar"/>
              </w:rPr>
            </w:pPr>
            <w:r>
              <w:rPr>
                <w:rFonts w:hint="eastAsia" w:ascii="Calibri Light" w:hAnsi="Calibri Light" w:cs="Calibri Light"/>
                <w:color w:val="000000"/>
                <w:kern w:val="0"/>
                <w:szCs w:val="21"/>
                <w:lang w:bidi="ar"/>
              </w:rPr>
              <w:t>7</w:t>
            </w:r>
            <w:r>
              <w:rPr>
                <w:rFonts w:hint="eastAsia" w:ascii="Calibri Light" w:hAnsi="Calibri Light" w:cs="Calibri Light"/>
                <w:color w:val="000000"/>
                <w:kern w:val="0"/>
                <w:szCs w:val="21"/>
                <w:lang w:val="en-US" w:eastAsia="zh-CN" w:bidi="ar"/>
              </w:rPr>
              <w:t>7</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color w:val="000000"/>
                <w:szCs w:val="21"/>
              </w:rPr>
            </w:pPr>
            <w:r>
              <w:rPr>
                <w:rFonts w:hint="eastAsia"/>
                <w:color w:val="000000"/>
                <w:szCs w:val="21"/>
              </w:rPr>
              <w:t>美术馆巡查岗</w:t>
            </w:r>
          </w:p>
          <w:p>
            <w:pPr>
              <w:widowControl/>
              <w:jc w:val="center"/>
              <w:textAlignment w:val="center"/>
              <w:rPr>
                <w:rFonts w:ascii="Calibri Light" w:hAnsi="Calibri Light" w:cs="Calibri Light"/>
                <w:color w:val="000000"/>
                <w:kern w:val="0"/>
                <w:szCs w:val="21"/>
                <w:lang w:bidi="ar"/>
              </w:rPr>
            </w:pP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val="en-US" w:eastAsia="zh-CN"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val="en-US" w:eastAsia="zh-CN"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color w:val="000000"/>
                <w:szCs w:val="21"/>
              </w:rPr>
            </w:pPr>
            <w:r>
              <w:rPr>
                <w:rFonts w:hint="eastAsia"/>
                <w:color w:val="000000"/>
                <w:szCs w:val="21"/>
              </w:rPr>
              <w:t>负责美术馆所有区域、画库的安全巡查工作,开馆秩序维护</w:t>
            </w:r>
          </w:p>
          <w:p>
            <w:pPr>
              <w:widowControl/>
              <w:jc w:val="left"/>
              <w:textAlignment w:val="center"/>
              <w:rPr>
                <w:rFonts w:hint="eastAsia"/>
                <w:color w:val="000000"/>
                <w:szCs w:val="21"/>
              </w:rPr>
            </w:pPr>
            <w:r>
              <w:rPr>
                <w:rFonts w:hint="eastAsia"/>
                <w:color w:val="000000"/>
                <w:szCs w:val="21"/>
              </w:rPr>
              <w:t>、人员疏导，检查区域内的治安、消防，做好美术馆前及广场车</w:t>
            </w:r>
          </w:p>
          <w:p>
            <w:pPr>
              <w:widowControl/>
              <w:jc w:val="left"/>
              <w:textAlignment w:val="center"/>
              <w:rPr>
                <w:rFonts w:hint="eastAsia"/>
                <w:color w:val="000000"/>
                <w:szCs w:val="21"/>
              </w:rPr>
            </w:pPr>
            <w:r>
              <w:rPr>
                <w:rFonts w:hint="eastAsia"/>
                <w:color w:val="000000"/>
                <w:szCs w:val="21"/>
              </w:rPr>
              <w:t>辆管理,检查区域内的外墙、消防设施、门窗、玻璃、照明等房屋</w:t>
            </w:r>
          </w:p>
          <w:p>
            <w:pPr>
              <w:widowControl/>
              <w:jc w:val="left"/>
              <w:textAlignment w:val="center"/>
              <w:rPr>
                <w:rFonts w:hint="eastAsia"/>
                <w:color w:val="000000"/>
                <w:szCs w:val="21"/>
              </w:rPr>
            </w:pPr>
            <w:r>
              <w:rPr>
                <w:rFonts w:hint="eastAsia"/>
                <w:color w:val="000000"/>
                <w:szCs w:val="21"/>
              </w:rPr>
              <w:t>及公共设施设备的使用情况,及时发现和处理区域内发生的各类安</w:t>
            </w:r>
          </w:p>
          <w:p>
            <w:pPr>
              <w:widowControl/>
              <w:jc w:val="left"/>
              <w:textAlignment w:val="center"/>
              <w:rPr>
                <w:rFonts w:hint="eastAsia" w:ascii="Calibri Light" w:hAnsi="Calibri Light" w:eastAsia="宋体" w:cs="Calibri Light"/>
                <w:color w:val="000000"/>
                <w:kern w:val="0"/>
                <w:szCs w:val="21"/>
                <w:lang w:eastAsia="zh-CN" w:bidi="ar"/>
              </w:rPr>
            </w:pPr>
            <w:r>
              <w:rPr>
                <w:rFonts w:hint="eastAsia"/>
                <w:color w:val="000000"/>
                <w:szCs w:val="21"/>
              </w:rPr>
              <w:t>全事件。</w:t>
            </w:r>
            <w:r>
              <w:rPr>
                <w:rFonts w:hint="eastAsia"/>
                <w:color w:val="000000"/>
                <w:szCs w:val="21"/>
                <w:lang w:eastAsia="zh-CN"/>
              </w:rPr>
              <w:t>（早中班，早班</w:t>
            </w:r>
            <w:r>
              <w:rPr>
                <w:rFonts w:hint="eastAsia"/>
                <w:color w:val="000000"/>
                <w:szCs w:val="21"/>
                <w:lang w:val="en-US" w:eastAsia="zh-CN"/>
              </w:rPr>
              <w:t>2人</w:t>
            </w:r>
            <w:r>
              <w:rPr>
                <w:rFonts w:hint="eastAsia"/>
                <w:color w:val="000000"/>
                <w:szCs w:val="21"/>
                <w:lang w:eastAsia="zh-CN"/>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16</w:t>
            </w:r>
            <w:r>
              <w:rPr>
                <w:rFonts w:ascii="Calibri Light" w:hAnsi="Calibri Light" w:cs="Calibri Light"/>
                <w:color w:val="000000"/>
                <w:kern w:val="0"/>
                <w:szCs w:val="21"/>
                <w:lang w:bidi="ar"/>
              </w:rPr>
              <w:t>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bidi="ar"/>
              </w:rPr>
              <w:t>7</w:t>
            </w:r>
            <w:r>
              <w:rPr>
                <w:rFonts w:hint="eastAsia" w:ascii="Calibri Light" w:hAnsi="Calibri Light" w:cs="Calibri Light"/>
                <w:color w:val="000000"/>
                <w:kern w:val="0"/>
                <w:szCs w:val="21"/>
                <w:lang w:val="en-US" w:eastAsia="zh-CN" w:bidi="ar"/>
              </w:rPr>
              <w:t>8</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cs="Calibri Light"/>
                <w:color w:val="000000"/>
                <w:kern w:val="0"/>
                <w:szCs w:val="21"/>
                <w:lang w:eastAsia="zh-CN" w:bidi="ar"/>
              </w:rPr>
            </w:pPr>
            <w:r>
              <w:rPr>
                <w:rFonts w:hint="eastAsia" w:ascii="Calibri Light" w:hAnsi="Calibri Light" w:cs="Calibri Light"/>
                <w:color w:val="000000"/>
                <w:kern w:val="0"/>
                <w:szCs w:val="21"/>
                <w:lang w:bidi="ar"/>
              </w:rPr>
              <w:t>美术馆一楼大门安保</w:t>
            </w:r>
            <w:r>
              <w:rPr>
                <w:rFonts w:hint="eastAsia" w:ascii="Calibri Light" w:hAnsi="Calibri Light" w:cs="Calibri Light"/>
                <w:color w:val="000000"/>
                <w:kern w:val="0"/>
                <w:szCs w:val="21"/>
                <w:lang w:eastAsia="zh-CN" w:bidi="ar"/>
              </w:rPr>
              <w:t>。</w:t>
            </w:r>
          </w:p>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b/>
                <w:bCs/>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szCs w:val="21"/>
              </w:rPr>
            </w:pPr>
            <w:r>
              <w:rPr>
                <w:rFonts w:hint="eastAsia"/>
                <w:szCs w:val="21"/>
              </w:rPr>
              <w:t>负责美术馆大门安全、人员出入管理，配合做好馆内消防、设备</w:t>
            </w:r>
          </w:p>
          <w:p>
            <w:pPr>
              <w:widowControl/>
              <w:jc w:val="left"/>
              <w:textAlignment w:val="center"/>
              <w:rPr>
                <w:rFonts w:ascii="Calibri Light" w:hAnsi="Calibri Light" w:cs="Calibri Light"/>
                <w:color w:val="000000"/>
                <w:kern w:val="0"/>
                <w:szCs w:val="21"/>
                <w:lang w:bidi="ar"/>
              </w:rPr>
            </w:pPr>
            <w:r>
              <w:rPr>
                <w:rFonts w:hint="eastAsia"/>
                <w:szCs w:val="21"/>
              </w:rPr>
              <w:t>、展览安排排查等。</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79</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szCs w:val="21"/>
                <w:lang w:val="en-US" w:eastAsia="zh-CN"/>
              </w:rPr>
            </w:pPr>
            <w:r>
              <w:rPr>
                <w:rFonts w:hint="eastAsia"/>
                <w:szCs w:val="21"/>
                <w:lang w:eastAsia="zh-CN"/>
              </w:rPr>
              <w:t>美术馆咖啡厅安保岗</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szCs w:val="21"/>
                <w:lang w:val="en-US" w:eastAsia="zh-CN"/>
              </w:rPr>
            </w:pPr>
            <w:r>
              <w:rPr>
                <w:rFonts w:hint="eastAsia"/>
                <w:szCs w:val="21"/>
                <w:lang w:val="en-US" w:eastAsia="zh-CN"/>
              </w:rPr>
              <w:t>1</w:t>
            </w:r>
          </w:p>
        </w:tc>
        <w:tc>
          <w:tcPr>
            <w:tcW w:w="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szCs w:val="21"/>
                <w:lang w:val="en-US" w:eastAsia="zh-CN"/>
              </w:rPr>
            </w:pPr>
            <w:r>
              <w:rPr>
                <w:rFonts w:hint="eastAsia"/>
                <w:szCs w:val="21"/>
                <w:lang w:val="en-US" w:eastAsia="zh-CN"/>
              </w:rPr>
              <w:t>1</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szCs w:val="21"/>
                <w:lang w:val="en-US" w:eastAsia="zh-CN"/>
              </w:rPr>
            </w:pPr>
            <w:r>
              <w:rPr>
                <w:rFonts w:hint="eastAsia"/>
                <w:szCs w:val="21"/>
                <w:lang w:val="en-US" w:eastAsia="zh-CN"/>
              </w:rPr>
              <w:t>1</w:t>
            </w:r>
          </w:p>
        </w:tc>
        <w:tc>
          <w:tcPr>
            <w:tcW w:w="6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szCs w:val="21"/>
                <w:lang w:val="en-US" w:eastAsia="zh-CN"/>
              </w:rPr>
            </w:pPr>
            <w:r>
              <w:rPr>
                <w:rFonts w:hint="eastAsia"/>
                <w:szCs w:val="21"/>
              </w:rPr>
              <w:t>负责美术馆大门安全、人员出入管理，配合做好馆内消防、设备、展览安排排查等。</w:t>
            </w:r>
          </w:p>
        </w:tc>
        <w:tc>
          <w:tcPr>
            <w:tcW w:w="9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00" w:lineRule="exact"/>
              <w:jc w:val="center"/>
              <w:rPr>
                <w:rFonts w:hint="eastAsia" w:ascii="仿宋_GB2312" w:hAnsi="宋体" w:eastAsia="仿宋_GB2312" w:cs="Calibri Light"/>
                <w:color w:val="000000"/>
                <w:kern w:val="2"/>
                <w:sz w:val="24"/>
                <w:szCs w:val="24"/>
                <w:lang w:val="en-US" w:eastAsia="zh-CN" w:bidi="ar-SA"/>
              </w:rPr>
            </w:pPr>
            <w:r>
              <w:rPr>
                <w:rFonts w:hint="eastAsia" w:ascii="仿宋_GB2312" w:hAnsi="宋体" w:eastAsia="仿宋_GB2312" w:cs="Calibri Light"/>
                <w:color w:val="000000"/>
                <w:sz w:val="24"/>
                <w:szCs w:val="24"/>
                <w:lang w:val="en-US" w:eastAsia="zh-CN"/>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80</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保安部调休</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5</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调休顶岗</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81</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bidi="ar"/>
              </w:rPr>
              <w:t>2</w:t>
            </w:r>
            <w:r>
              <w:rPr>
                <w:rFonts w:hint="eastAsia" w:ascii="Calibri Light" w:hAnsi="Calibri Light" w:cs="Calibri Light"/>
                <w:b/>
                <w:color w:val="000000"/>
                <w:kern w:val="0"/>
                <w:szCs w:val="21"/>
                <w:lang w:val="en-US" w:eastAsia="zh-CN"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bidi="ar"/>
              </w:rPr>
              <w:t>4</w:t>
            </w:r>
            <w:r>
              <w:rPr>
                <w:rFonts w:hint="eastAsia" w:ascii="Calibri Light" w:hAnsi="Calibri Light" w:cs="Calibri Light"/>
                <w:b/>
                <w:color w:val="000000"/>
                <w:kern w:val="0"/>
                <w:szCs w:val="21"/>
                <w:lang w:val="en-US" w:eastAsia="zh-CN"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val="en-US" w:eastAsia="zh-CN" w:bidi="ar"/>
              </w:rPr>
              <w:t>66</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b/>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82</w:t>
            </w:r>
          </w:p>
        </w:tc>
        <w:tc>
          <w:tcPr>
            <w:tcW w:w="756" w:type="dxa"/>
            <w:vMerge w:val="restar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 xml:space="preserve">学     生     处   </w:t>
            </w:r>
            <w:r>
              <w:rPr>
                <w:rFonts w:ascii="Calibri Light" w:hAnsi="Calibri Light" w:cs="Calibri Light"/>
                <w:color w:val="000000"/>
                <w:kern w:val="0"/>
                <w:szCs w:val="21"/>
                <w:lang w:bidi="ar"/>
              </w:rPr>
              <w:t>（公寓管理中心）</w:t>
            </w:r>
          </w:p>
        </w:tc>
        <w:tc>
          <w:tcPr>
            <w:tcW w:w="919" w:type="dxa"/>
            <w:vMerge w:val="restar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宿管部（</w:t>
            </w:r>
            <w:r>
              <w:rPr>
                <w:rFonts w:hint="eastAsia" w:ascii="Calibri Light" w:hAnsi="Calibri Light" w:cs="Calibri Light"/>
                <w:color w:val="000000"/>
                <w:kern w:val="0"/>
                <w:szCs w:val="21"/>
                <w:lang w:val="en-US" w:eastAsia="zh-CN" w:bidi="ar"/>
              </w:rPr>
              <w:t>32</w:t>
            </w:r>
            <w:r>
              <w:rPr>
                <w:rFonts w:ascii="Calibri Light" w:hAnsi="Calibri Light" w:cs="Calibri Light"/>
                <w:color w:val="000000"/>
                <w:kern w:val="0"/>
                <w:szCs w:val="21"/>
                <w:lang w:bidi="ar"/>
              </w:rPr>
              <w:t>人）</w:t>
            </w: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经理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负责生活区学生公寓出入、卫生检查、安全检查、入住秩序、报修协调等综合管理，制定日常工作计划，安排落实宿舍管理任务，定期向主管部门作工作总结</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bidi="ar"/>
              </w:rPr>
              <w:t>8</w:t>
            </w:r>
            <w:r>
              <w:rPr>
                <w:rFonts w:hint="eastAsia" w:ascii="Calibri Light" w:hAnsi="Calibri Light" w:cs="Calibri Light"/>
                <w:color w:val="000000"/>
                <w:kern w:val="0"/>
                <w:szCs w:val="21"/>
                <w:lang w:val="en-US" w:eastAsia="zh-CN" w:bidi="ar"/>
              </w:rPr>
              <w:t>3</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学生宿舍1栋管理员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负责学生宿舍1栋日常管理，做好宿舍出入登记、大件物品进入管理、报修登记反馈、安全巡查、卫生检查、钥匙管理、电卡管理、入住退宿管理、突发事件处理、值班室及大堂清洁等工作</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bidi="ar"/>
              </w:rPr>
              <w:t>8</w:t>
            </w:r>
            <w:r>
              <w:rPr>
                <w:rFonts w:hint="eastAsia" w:ascii="Calibri Light" w:hAnsi="Calibri Light" w:cs="Calibri Light"/>
                <w:color w:val="000000"/>
                <w:kern w:val="0"/>
                <w:szCs w:val="21"/>
                <w:lang w:val="en-US" w:eastAsia="zh-CN" w:bidi="ar"/>
              </w:rPr>
              <w:t>4</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学生宿舍2栋管理员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8</w:t>
            </w:r>
            <w:r>
              <w:rPr>
                <w:rFonts w:hint="eastAsia" w:ascii="Calibri Light" w:hAnsi="Calibri Light" w:cs="Calibri Light"/>
                <w:color w:val="000000"/>
                <w:kern w:val="0"/>
                <w:szCs w:val="21"/>
                <w:lang w:val="en-US" w:eastAsia="zh-CN" w:bidi="ar"/>
              </w:rPr>
              <w:t>5</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学生宿舍3栋管理员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8</w:t>
            </w:r>
            <w:r>
              <w:rPr>
                <w:rFonts w:hint="eastAsia" w:ascii="Calibri Light" w:hAnsi="Calibri Light" w:cs="Calibri Light"/>
                <w:color w:val="000000"/>
                <w:kern w:val="0"/>
                <w:szCs w:val="21"/>
                <w:lang w:val="en-US" w:eastAsia="zh-CN" w:bidi="ar"/>
              </w:rPr>
              <w:t>6</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学生宿舍4栋管理员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8</w:t>
            </w:r>
            <w:r>
              <w:rPr>
                <w:rFonts w:hint="eastAsia" w:ascii="Calibri Light" w:hAnsi="Calibri Light" w:cs="Calibri Light"/>
                <w:color w:val="000000"/>
                <w:kern w:val="0"/>
                <w:szCs w:val="21"/>
                <w:lang w:val="en-US" w:eastAsia="zh-CN" w:bidi="ar"/>
              </w:rPr>
              <w:t>7</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学生宿舍留学生楼管理员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bidi="ar"/>
              </w:rPr>
              <w:t>8</w:t>
            </w:r>
            <w:r>
              <w:rPr>
                <w:rFonts w:hint="eastAsia" w:ascii="Calibri Light" w:hAnsi="Calibri Light" w:cs="Calibri Light"/>
                <w:color w:val="000000"/>
                <w:kern w:val="0"/>
                <w:szCs w:val="21"/>
                <w:lang w:val="en-US" w:eastAsia="zh-CN" w:bidi="ar"/>
              </w:rPr>
              <w:t>8</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公寓</w:t>
            </w:r>
            <w:r>
              <w:rPr>
                <w:rFonts w:hint="eastAsia" w:ascii="Calibri Light" w:hAnsi="Calibri Light" w:cs="Calibri Light"/>
                <w:color w:val="000000"/>
                <w:kern w:val="0"/>
                <w:szCs w:val="21"/>
                <w:lang w:val="en-US" w:eastAsia="zh-CN" w:bidi="ar"/>
              </w:rPr>
              <w:t>9</w:t>
            </w:r>
            <w:r>
              <w:rPr>
                <w:rFonts w:hint="eastAsia" w:ascii="Calibri Light" w:hAnsi="Calibri Light" w:cs="Calibri Light"/>
                <w:color w:val="000000"/>
                <w:kern w:val="0"/>
                <w:szCs w:val="21"/>
                <w:lang w:bidi="ar"/>
              </w:rPr>
              <w:t>栋管理员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val="en-US" w:eastAsia="zh-CN"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val="en-US" w:eastAsia="zh-CN" w:bidi="ar"/>
              </w:rPr>
              <w:t>6</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89</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招待所、专家公寓管理员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90</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领班\巡楼员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负责宿舍区的安全巡查工作,检查区域内的外墙、消防设施、门窗、玻璃、照明等房屋及公共设施设备的使用情况,及时发现和处理宿舍区各类安全事件，处理宿舍各类突发事件</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val="en-US" w:eastAsia="zh-CN" w:bidi="ar"/>
              </w:rPr>
              <w:t>91</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入户维修/施工跟进协调员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协助卫生检查，维修、设备保养的跟进，开门协助工作</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92</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宿管员调休员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调休顶岗</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93</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10</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2</w:t>
            </w:r>
            <w:r>
              <w:rPr>
                <w:rFonts w:hint="eastAsia" w:ascii="Calibri Light" w:hAnsi="Calibri Light" w:cs="Calibri Light"/>
                <w:b/>
                <w:color w:val="000000"/>
                <w:kern w:val="0"/>
                <w:szCs w:val="21"/>
                <w:lang w:bidi="ar"/>
              </w:rPr>
              <w:t>6</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val="en-US" w:eastAsia="zh-CN" w:bidi="ar"/>
              </w:rPr>
              <w:t>32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color w:val="000000"/>
                <w:szCs w:val="21"/>
              </w:rPr>
            </w:pPr>
          </w:p>
        </w:tc>
      </w:tr>
      <w:tr>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color w:val="000000"/>
                <w:szCs w:val="21"/>
              </w:rPr>
            </w:pPr>
          </w:p>
        </w:tc>
        <w:tc>
          <w:tcPr>
            <w:tcW w:w="4515"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总计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bidi="ar"/>
              </w:rPr>
              <w:t>1</w:t>
            </w:r>
            <w:r>
              <w:rPr>
                <w:rFonts w:hint="eastAsia" w:ascii="Calibri Light" w:hAnsi="Calibri Light" w:cs="Calibri Light"/>
                <w:b/>
                <w:color w:val="000000"/>
                <w:kern w:val="0"/>
                <w:szCs w:val="21"/>
                <w:lang w:val="en-US" w:eastAsia="zh-CN" w:bidi="ar"/>
              </w:rPr>
              <w:t>35</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b/>
                <w:color w:val="000000"/>
                <w:szCs w:val="21"/>
                <w:lang w:val="en-US" w:eastAsia="zh-CN"/>
              </w:rPr>
            </w:pPr>
            <w:r>
              <w:rPr>
                <w:rFonts w:ascii="Calibri Light" w:hAnsi="Calibri Light" w:cs="Calibri Light"/>
                <w:b/>
                <w:color w:val="000000"/>
                <w:kern w:val="0"/>
                <w:szCs w:val="21"/>
                <w:lang w:bidi="ar"/>
              </w:rPr>
              <w:t>1</w:t>
            </w:r>
            <w:r>
              <w:rPr>
                <w:rFonts w:hint="eastAsia" w:ascii="Calibri Light" w:hAnsi="Calibri Light" w:cs="Calibri Light"/>
                <w:b/>
                <w:color w:val="000000"/>
                <w:kern w:val="0"/>
                <w:szCs w:val="21"/>
                <w:lang w:val="en-US" w:eastAsia="zh-CN" w:bidi="ar"/>
              </w:rPr>
              <w:t>27</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val="en-US" w:eastAsia="zh-CN" w:bidi="ar"/>
              </w:rPr>
              <w:t>202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Calibri Light" w:hAnsi="Calibri Light" w:cs="Calibri Light"/>
                <w:b/>
                <w:color w:val="000000"/>
                <w:szCs w:val="21"/>
              </w:rPr>
            </w:pPr>
          </w:p>
        </w:tc>
        <w:tc>
          <w:tcPr>
            <w:tcW w:w="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Calibri Light" w:hAnsi="Calibri Light" w:cs="Calibri Light"/>
                <w:b/>
                <w:color w:val="000000"/>
                <w:szCs w:val="21"/>
              </w:rPr>
            </w:pPr>
          </w:p>
        </w:tc>
      </w:tr>
    </w:tbl>
    <w:p>
      <w:pPr>
        <w:spacing w:line="360" w:lineRule="auto"/>
        <w:rPr>
          <w:rFonts w:ascii="Calibri Light" w:hAnsi="Calibri Light" w:cs="Calibri Light"/>
          <w:szCs w:val="21"/>
        </w:rPr>
      </w:pPr>
    </w:p>
    <w:p>
      <w:pPr>
        <w:spacing w:line="360" w:lineRule="auto"/>
        <w:rPr>
          <w:rFonts w:hint="eastAsia" w:ascii="Calibri Light" w:hAnsi="Calibri Light" w:cs="Calibri Light"/>
          <w:color w:val="000000"/>
          <w:sz w:val="24"/>
          <w:szCs w:val="24"/>
        </w:rPr>
      </w:pPr>
      <w:r>
        <w:rPr>
          <w:rFonts w:hint="eastAsia" w:ascii="Calibri Light" w:hAnsi="Calibri Light" w:cs="Calibri Light"/>
          <w:b/>
          <w:bCs/>
          <w:szCs w:val="21"/>
        </w:rPr>
        <w:t>备注：</w:t>
      </w:r>
      <w:bookmarkStart w:id="9" w:name="_Toc16232_WPSOffice_Level2"/>
      <w:r>
        <w:rPr>
          <w:rFonts w:hint="eastAsia" w:ascii="Calibri Light" w:hAnsi="Calibri Light" w:cs="Calibri Light"/>
          <w:b/>
          <w:bCs/>
          <w:color w:val="000000"/>
          <w:sz w:val="24"/>
          <w:szCs w:val="24"/>
        </w:rPr>
        <w:t>以上人员岗位学校可根据工作需要，机动调配使用</w:t>
      </w:r>
      <w:r>
        <w:rPr>
          <w:rFonts w:hint="eastAsia" w:ascii="Calibri Light" w:hAnsi="Calibri Light" w:cs="Calibri Light"/>
          <w:color w:val="000000"/>
          <w:sz w:val="24"/>
          <w:szCs w:val="24"/>
        </w:rPr>
        <w:t>。</w:t>
      </w:r>
    </w:p>
    <w:p>
      <w:pPr>
        <w:spacing w:line="360" w:lineRule="auto"/>
        <w:jc w:val="left"/>
        <w:outlineLvl w:val="0"/>
        <w:rPr>
          <w:rFonts w:ascii="宋体" w:hAnsi="宋体" w:cs="宋体"/>
          <w:kern w:val="0"/>
          <w:szCs w:val="21"/>
        </w:rPr>
      </w:pPr>
      <w:r>
        <w:rPr>
          <w:rFonts w:hint="eastAsia" w:ascii="宋体" w:hAnsi="宋体" w:cs="宋体"/>
          <w:kern w:val="0"/>
          <w:szCs w:val="21"/>
        </w:rPr>
        <w:t>★1）供应商承诺如获中标/成交，拟委派的中心主任兼办公室主任将到岗履职，不得兼任其他项目的项目经理（提供承诺函）</w:t>
      </w:r>
    </w:p>
    <w:p>
      <w:pPr>
        <w:spacing w:line="360" w:lineRule="auto"/>
        <w:jc w:val="left"/>
        <w:outlineLvl w:val="0"/>
        <w:rPr>
          <w:rFonts w:ascii="宋体" w:hAnsi="宋体" w:cs="宋体"/>
          <w:kern w:val="0"/>
          <w:szCs w:val="21"/>
        </w:rPr>
      </w:pPr>
      <w:r>
        <w:rPr>
          <w:rFonts w:hint="eastAsia" w:ascii="宋体" w:hAnsi="宋体" w:cs="宋体"/>
          <w:kern w:val="0"/>
          <w:szCs w:val="21"/>
        </w:rPr>
        <w:t>★2）供应商在投标/报价文件中提供的人员，即为项目实施时投入的人员。未经采购人同意，不得更换人员（提供承诺函）</w:t>
      </w:r>
    </w:p>
    <w:p>
      <w:pPr>
        <w:spacing w:line="360" w:lineRule="auto"/>
        <w:jc w:val="left"/>
        <w:outlineLvl w:val="0"/>
        <w:rPr>
          <w:rFonts w:ascii="宋体" w:hAnsi="宋体" w:cs="宋体"/>
          <w:kern w:val="0"/>
          <w:szCs w:val="21"/>
        </w:rPr>
      </w:pPr>
      <w:r>
        <w:rPr>
          <w:rFonts w:hint="eastAsia" w:ascii="宋体" w:hAnsi="宋体" w:cs="宋体"/>
          <w:kern w:val="0"/>
          <w:szCs w:val="21"/>
        </w:rPr>
        <w:t>★3）供应商应符合下列情形：</w:t>
      </w:r>
    </w:p>
    <w:p>
      <w:pPr>
        <w:spacing w:line="360" w:lineRule="auto"/>
        <w:jc w:val="left"/>
        <w:outlineLvl w:val="0"/>
        <w:rPr>
          <w:rFonts w:ascii="宋体" w:hAnsi="宋体" w:cs="宋体"/>
          <w:kern w:val="0"/>
          <w:szCs w:val="21"/>
        </w:rPr>
      </w:pPr>
      <w:r>
        <w:rPr>
          <w:rFonts w:hint="eastAsia" w:ascii="宋体" w:hAnsi="宋体" w:cs="宋体"/>
          <w:kern w:val="0"/>
          <w:szCs w:val="21"/>
        </w:rPr>
        <w:t>供应商具备《保安服务许可证》（提供证书复印件）或承诺签订合同之后按《保安服务管理条例》的要求到公安机关备案，并于终止安保服务之日起 30 日内到备案的公安机关撤销备案（提供承诺函）。</w:t>
      </w:r>
    </w:p>
    <w:p>
      <w:pPr>
        <w:spacing w:line="360" w:lineRule="auto"/>
        <w:rPr>
          <w:rFonts w:hint="eastAsia" w:ascii="Calibri Light" w:hAnsi="Calibri Light" w:eastAsia="宋体" w:cs="Calibri Light"/>
          <w:color w:val="000000"/>
          <w:sz w:val="24"/>
          <w:szCs w:val="24"/>
          <w:lang w:val="en-US" w:eastAsia="zh-CN"/>
        </w:rPr>
        <w:sectPr>
          <w:pgSz w:w="16838" w:h="11906" w:orient="landscape"/>
          <w:pgMar w:top="1800" w:right="1440" w:bottom="1800" w:left="1440" w:header="851" w:footer="992" w:gutter="0"/>
          <w:cols w:space="720" w:num="1"/>
          <w:titlePg/>
          <w:docGrid w:linePitch="312" w:charSpace="0"/>
        </w:sectPr>
      </w:pPr>
    </w:p>
    <w:p>
      <w:pPr>
        <w:pStyle w:val="3"/>
        <w:spacing w:before="156" w:beforeLines="50" w:after="156" w:afterLines="50" w:line="540" w:lineRule="exact"/>
        <w:ind w:firstLine="482" w:firstLineChars="200"/>
        <w:rPr>
          <w:rFonts w:ascii="Calibri Light" w:hAnsi="Calibri Light" w:cs="Calibri Light"/>
          <w:color w:val="000000"/>
          <w:sz w:val="24"/>
          <w:szCs w:val="24"/>
        </w:rPr>
      </w:pPr>
      <w:r>
        <w:rPr>
          <w:rFonts w:hint="eastAsia" w:ascii="Calibri Light" w:hAnsi="Calibri Light" w:cs="Calibri Light"/>
          <w:color w:val="000000"/>
          <w:sz w:val="24"/>
          <w:szCs w:val="24"/>
        </w:rPr>
        <w:t>（六）</w:t>
      </w:r>
      <w:r>
        <w:rPr>
          <w:rFonts w:ascii="Calibri Light" w:hAnsi="Calibri Light" w:cs="Calibri Light"/>
          <w:color w:val="000000"/>
          <w:sz w:val="24"/>
          <w:szCs w:val="24"/>
        </w:rPr>
        <w:t>物管中心工作内容及架构</w:t>
      </w:r>
      <w:bookmarkEnd w:id="9"/>
    </w:p>
    <w:p>
      <w:pPr>
        <w:spacing w:before="156" w:beforeLines="50" w:after="156" w:afterLines="50" w:line="360" w:lineRule="exact"/>
        <w:ind w:firstLine="630" w:firstLineChars="300"/>
        <w:rPr>
          <w:rFonts w:ascii="Calibri Light" w:hAnsi="Calibri Light" w:cs="Calibri Light"/>
          <w:color w:val="000000"/>
          <w:szCs w:val="21"/>
        </w:rPr>
      </w:pPr>
      <w:r>
        <w:rPr>
          <w:rFonts w:hint="eastAsia" w:ascii="Calibri Light" w:hAnsi="Calibri Light" w:cs="Calibri Light"/>
          <w:color w:val="000000"/>
          <w:szCs w:val="21"/>
        </w:rPr>
        <w:t>在学校后勤管理处、保卫处、学生处、美术馆的直接管理指导下，学校各处室、院系、教学教辅单位协助监管下，根据学校校园建设、师生需求等情况，建立完科学、系统、专业、高效的物业管理服务体系和各项规章制度，有效联动、协调各部门人员开展物管服务工作，按学校要求落实完成各项日常任务及重大活动任务，为学校提供符合行业标准、规范、优质的校园综合服务、清洁卫生、绿化除四害、维护维修，校园治安、消防、交通安全管理，学生公寓管理等管理服务内容。</w:t>
      </w:r>
    </w:p>
    <w:p>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物管中心下设物管办公室、综合管理部、维修部、清洁绿化部、保安部、宿管部。物管中心设主任1人，兼物管办公室主任；主任助理1人，部门经理5人。</w:t>
      </w:r>
    </w:p>
    <w:p>
      <w:pPr>
        <w:spacing w:before="156" w:beforeLines="50" w:after="156" w:afterLines="50" w:line="360" w:lineRule="exact"/>
        <w:ind w:firstLine="420" w:firstLineChars="200"/>
        <w:rPr>
          <w:rFonts w:ascii="Calibri Light" w:hAnsi="Calibri Light" w:cs="Calibri Light"/>
          <w:color w:val="000000"/>
          <w:szCs w:val="21"/>
        </w:rPr>
      </w:pPr>
      <w:r>
        <w:rPr>
          <w:rFonts w:ascii="Calibri Light" w:hAnsi="Calibri Light" w:cs="Calibri Light"/>
          <w:color w:val="000000"/>
          <w:szCs w:val="21"/>
        </w:rPr>
        <w:t>具体见岗位人员配置表。</w:t>
      </w:r>
    </w:p>
    <w:p>
      <w:pPr>
        <w:pStyle w:val="3"/>
        <w:spacing w:before="156" w:beforeLines="50" w:after="156" w:afterLines="50" w:line="540" w:lineRule="exact"/>
        <w:ind w:firstLine="482" w:firstLineChars="200"/>
        <w:rPr>
          <w:rFonts w:ascii="Calibri Light" w:hAnsi="Calibri Light" w:cs="Calibri Light"/>
          <w:color w:val="000000"/>
          <w:szCs w:val="21"/>
        </w:rPr>
      </w:pPr>
      <w:bookmarkStart w:id="10" w:name="_Toc16804_WPSOffice_Level2"/>
      <w:r>
        <w:rPr>
          <w:rFonts w:hint="eastAsia" w:ascii="Calibri Light" w:hAnsi="Calibri Light" w:cs="Calibri Light"/>
          <w:color w:val="000000"/>
          <w:sz w:val="24"/>
          <w:szCs w:val="24"/>
        </w:rPr>
        <w:t>（七）</w:t>
      </w:r>
      <w:r>
        <w:rPr>
          <w:rFonts w:ascii="Calibri Light" w:hAnsi="Calibri Light" w:cs="Calibri Light"/>
          <w:color w:val="000000"/>
          <w:sz w:val="24"/>
          <w:szCs w:val="24"/>
        </w:rPr>
        <w:t>物管办公室</w:t>
      </w:r>
      <w:r>
        <w:rPr>
          <w:rFonts w:hint="eastAsia" w:ascii="Calibri Light" w:hAnsi="Calibri Light" w:cs="Calibri Light"/>
          <w:color w:val="000000"/>
          <w:sz w:val="24"/>
          <w:szCs w:val="24"/>
        </w:rPr>
        <w:t>管理服务具体内容与</w:t>
      </w:r>
      <w:r>
        <w:rPr>
          <w:rFonts w:ascii="Calibri Light" w:hAnsi="Calibri Light" w:cs="Calibri Light"/>
          <w:color w:val="000000"/>
          <w:sz w:val="24"/>
          <w:szCs w:val="24"/>
        </w:rPr>
        <w:t>要求</w:t>
      </w:r>
      <w:bookmarkEnd w:id="10"/>
    </w:p>
    <w:p>
      <w:pPr>
        <w:spacing w:before="156" w:beforeLines="50" w:after="156" w:afterLines="50" w:line="360" w:lineRule="exact"/>
        <w:ind w:firstLine="630" w:firstLineChars="300"/>
        <w:rPr>
          <w:rFonts w:ascii="Calibri Light" w:hAnsi="Calibri Light" w:cs="Calibri Light"/>
          <w:color w:val="000000"/>
          <w:szCs w:val="21"/>
        </w:rPr>
      </w:pPr>
      <w:r>
        <w:rPr>
          <w:rFonts w:hint="eastAsia" w:ascii="Calibri Light" w:hAnsi="Calibri Light" w:cs="Calibri Light"/>
          <w:color w:val="000000"/>
          <w:szCs w:val="21"/>
        </w:rPr>
        <w:t>在学校后勤管理处、保卫处、学生处、美术馆的直接管理指导下，学校各处室、院系、教学教辅单位协助监管下，根据委托合同、学校实际，按照相关职能部门要求，做好与校方各部门的协调沟通工作，做好物管中心内部人员管理、人员培训、协调沟通，按照合约严格、到位落实完成各项任务。</w:t>
      </w:r>
    </w:p>
    <w:p>
      <w:pPr>
        <w:spacing w:before="156" w:beforeLines="50" w:after="156" w:afterLines="50" w:line="360" w:lineRule="exact"/>
        <w:ind w:firstLine="422" w:firstLineChars="200"/>
        <w:rPr>
          <w:rFonts w:ascii="Calibri Light" w:hAnsi="Calibri Light" w:cs="Calibri Light"/>
          <w:b/>
          <w:bCs/>
          <w:color w:val="000000"/>
          <w:szCs w:val="21"/>
        </w:rPr>
      </w:pPr>
      <w:bookmarkStart w:id="11" w:name="_Toc15665_WPSOffice_Level3"/>
      <w:r>
        <w:rPr>
          <w:rFonts w:hint="eastAsia" w:ascii="Calibri Light" w:hAnsi="Calibri Light" w:cs="Calibri Light"/>
          <w:b/>
          <w:bCs/>
          <w:color w:val="000000"/>
          <w:szCs w:val="21"/>
        </w:rPr>
        <w:t>1、</w:t>
      </w:r>
      <w:r>
        <w:rPr>
          <w:rFonts w:ascii="Calibri Light" w:hAnsi="Calibri Light" w:cs="Calibri Light"/>
          <w:b/>
          <w:bCs/>
          <w:color w:val="000000"/>
          <w:szCs w:val="21"/>
        </w:rPr>
        <w:t>人员要求</w:t>
      </w:r>
      <w:bookmarkEnd w:id="11"/>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（1）物管办公室共3岗（含物管中心主任），共3人，具体见人员配置表。</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（2）物管中心主任兼办公室主任任职条件：45周岁或以下，大学本科或以上学历，具有中级或以上职称（提供证书复印件），有物业管理项目的工作经验不少于</w:t>
      </w:r>
      <w:r>
        <w:rPr>
          <w:rFonts w:hint="eastAsia" w:ascii="Calibri Light" w:hAnsi="Calibri Light" w:cs="Calibri Light"/>
          <w:color w:val="000000"/>
          <w:szCs w:val="21"/>
          <w:lang w:val="en-US" w:eastAsia="zh-CN"/>
        </w:rPr>
        <w:t>3</w:t>
      </w:r>
      <w:r>
        <w:rPr>
          <w:rFonts w:hint="eastAsia" w:ascii="Calibri Light" w:hAnsi="Calibri Light" w:cs="Calibri Light"/>
          <w:color w:val="000000"/>
          <w:szCs w:val="21"/>
        </w:rPr>
        <w:t>年（提供工作履历表并加盖投标人公章），对高校物管服务有较深刻认识，综合协调能力强，服务意识、表达能力强，形象佳，有亲和力。</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（3）主任助理任职条件：45周岁或以下，大专或以上学历，具有中级或以上职称（提供证书复印件），有物业管理项目的工作经验不少于</w:t>
      </w:r>
      <w:r>
        <w:rPr>
          <w:rFonts w:hint="eastAsia" w:ascii="Calibri Light" w:hAnsi="Calibri Light" w:cs="Calibri Light"/>
          <w:color w:val="000000"/>
          <w:szCs w:val="21"/>
          <w:lang w:val="en-US" w:eastAsia="zh-CN"/>
        </w:rPr>
        <w:t>3</w:t>
      </w:r>
      <w:r>
        <w:rPr>
          <w:rFonts w:hint="eastAsia" w:ascii="Calibri Light" w:hAnsi="Calibri Light" w:cs="Calibri Light"/>
          <w:color w:val="000000"/>
          <w:szCs w:val="21"/>
        </w:rPr>
        <w:t>年（提供工作履历表并加盖投标人公章），熟悉办公室软件，具有较强的文字表达能力，综合协调能力较强，服务意识强，形象佳，有亲和力。</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（4）办公室人员任职条件：45周岁或以下，大学专科或以上文凭，熟悉办公室软件，具体较强的文字表达能力，务实诚恳，开朗热情，服务意识强，形象佳，有亲和力。</w:t>
      </w:r>
    </w:p>
    <w:p>
      <w:pPr>
        <w:spacing w:before="156" w:beforeLines="50" w:after="156" w:afterLines="50" w:line="360" w:lineRule="exact"/>
        <w:ind w:firstLine="422" w:firstLineChars="200"/>
        <w:rPr>
          <w:rFonts w:hint="eastAsia" w:ascii="Calibri Light" w:hAnsi="Calibri Light" w:cs="Calibri Light"/>
          <w:b/>
          <w:bCs/>
          <w:color w:val="000000"/>
          <w:szCs w:val="21"/>
        </w:rPr>
      </w:pPr>
      <w:r>
        <w:rPr>
          <w:rFonts w:hint="eastAsia" w:ascii="Calibri Light" w:hAnsi="Calibri Light" w:cs="Calibri Light"/>
          <w:b/>
          <w:bCs/>
          <w:color w:val="000000"/>
          <w:szCs w:val="21"/>
        </w:rPr>
        <w:t>2.办公室工作内容及要求</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（1）全面做好校区物管服务的工作计划、人员安排、人员培训、工作落实、成效考核等工作，提供优质物管服务，高效保障学校教学、科研、师生生活有序、正常运转。</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（2）经理会议制度。每周定期召开部门经理会议，总结上周工作、部署本周工作，协调解决问题、开展各项工作。</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（3）人员培训制度。定期做好各部门、各岗位针对性、专业性系统培训和学习。</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（4）工作考核制度。制定并执行各岗位的工作考核机制，充分有效调动各部门、各岗位提供优质物管服务。</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（5）工作报备制度。每月定时向后勤管理处、学生处、保卫处报备物管服务工作的本月工作计划、上月工作总结，每年度、每学期提交工作计划、工作总结，保障有效、高质开展工作。</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（6）工作联动机制。制定好符合学校实际的工作机制，定期与不定期相结合开展各部门联动检查、联合清查的专项工作。</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（7）在岗人员登记。按学校管理部门要求提供各岗位人员在岗情况及人员安排表。</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（8）工作档案规范。对各部门、各岗位设置规范的档案管理制度，严格按要求做好工作检查、处理等台账记录，尤其是特殊设备、特殊值班岗位，应符合法规、政策要求。</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9）接待和处理服务投诉咨询。热接待师生的来电、来访，受理投诉和咨询，遇到问题或故障诉求，务必及时协调各部门人员尽快解决处理，如有其它外因不能及时解决，则需耐心做好解释和说明的工作。同时做好投诉、咨询的记录统计。</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（10）每年寒暑假、法定假日期间，做好各部门的工作统筹分配和值班人员安排，完成假期性专项任务。</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（11）每月定期组织保安、电工、清洁部门对饭堂的消防安全、用电安全、食品安全、卫生情况进行检查工作及做好登记记录。</w:t>
      </w:r>
    </w:p>
    <w:p>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（12）做好物业管理服务各项工作的专题、专项编辑，要求图文并茂，配合做好后勤公众号素材的收集、编辑工作。</w:t>
      </w:r>
    </w:p>
    <w:p>
      <w:pPr>
        <w:pStyle w:val="3"/>
        <w:spacing w:before="156" w:beforeLines="50" w:after="156" w:afterLines="50" w:line="540" w:lineRule="exact"/>
        <w:ind w:firstLine="482" w:firstLineChars="200"/>
        <w:rPr>
          <w:rFonts w:ascii="Calibri Light" w:hAnsi="Calibri Light" w:cs="Calibri Light"/>
          <w:color w:val="000000"/>
          <w:szCs w:val="21"/>
        </w:rPr>
      </w:pPr>
      <w:bookmarkStart w:id="12" w:name="_Toc2256_WPSOffice_Level2"/>
      <w:r>
        <w:rPr>
          <w:rFonts w:hint="eastAsia" w:ascii="Calibri Light" w:hAnsi="Calibri Light" w:cs="Calibri Light"/>
          <w:color w:val="000000"/>
          <w:sz w:val="24"/>
          <w:szCs w:val="24"/>
        </w:rPr>
        <w:t>（八）</w:t>
      </w:r>
      <w:r>
        <w:rPr>
          <w:rFonts w:ascii="Calibri Light" w:hAnsi="Calibri Light" w:cs="Calibri Light"/>
          <w:color w:val="000000"/>
          <w:sz w:val="24"/>
          <w:szCs w:val="24"/>
        </w:rPr>
        <w:t>综合管理服务具体内容与要求</w:t>
      </w:r>
      <w:bookmarkEnd w:id="12"/>
    </w:p>
    <w:p>
      <w:pPr>
        <w:spacing w:before="156" w:beforeLines="50" w:after="156" w:afterLines="50" w:line="360" w:lineRule="exact"/>
        <w:ind w:firstLine="630" w:firstLineChars="300"/>
        <w:rPr>
          <w:rFonts w:ascii="Calibri Light" w:hAnsi="Calibri Light" w:cs="Calibri Light"/>
          <w:color w:val="000000"/>
          <w:szCs w:val="21"/>
        </w:rPr>
      </w:pPr>
      <w:r>
        <w:rPr>
          <w:rFonts w:hint="eastAsia" w:ascii="Calibri Light" w:hAnsi="Calibri Light" w:cs="Calibri Light"/>
          <w:color w:val="000000"/>
          <w:szCs w:val="21"/>
        </w:rPr>
        <w:t>在学校后勤管理处直接管理指导、相关部门协助监管下，结合学校情况与需要，提供会议接待、报纸杂志派送、运动场地管理、美术馆管理员、生活区服务中心、公寓接待服务、教工活动中心日常管理、学校用餐接待、会务秩序监管、果蔬农药检测工作等。</w:t>
      </w:r>
    </w:p>
    <w:p>
      <w:pPr>
        <w:spacing w:before="156" w:beforeLines="50" w:after="156" w:afterLines="50" w:line="360" w:lineRule="exact"/>
        <w:ind w:firstLine="422" w:firstLineChars="200"/>
        <w:rPr>
          <w:rFonts w:ascii="Calibri Light" w:hAnsi="Calibri Light" w:cs="Calibri Light"/>
          <w:b/>
          <w:bCs/>
          <w:color w:val="000000"/>
          <w:szCs w:val="21"/>
        </w:rPr>
      </w:pPr>
      <w:bookmarkStart w:id="13" w:name="_Toc27638_WPSOffice_Level3"/>
      <w:r>
        <w:rPr>
          <w:rFonts w:hint="eastAsia" w:ascii="Calibri Light" w:hAnsi="Calibri Light" w:cs="Calibri Light"/>
          <w:b/>
          <w:bCs/>
          <w:color w:val="000000"/>
          <w:szCs w:val="21"/>
        </w:rPr>
        <w:t>1、</w:t>
      </w:r>
      <w:r>
        <w:rPr>
          <w:rFonts w:ascii="Calibri Light" w:hAnsi="Calibri Light" w:cs="Calibri Light"/>
          <w:b/>
          <w:bCs/>
          <w:color w:val="000000"/>
          <w:szCs w:val="21"/>
        </w:rPr>
        <w:t>人员要求</w:t>
      </w:r>
      <w:bookmarkEnd w:id="13"/>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（1）综合管理部2</w:t>
      </w:r>
      <w:r>
        <w:rPr>
          <w:rFonts w:hint="eastAsia" w:ascii="Calibri Light" w:hAnsi="Calibri Light" w:cs="Calibri Light"/>
          <w:color w:val="000000"/>
          <w:szCs w:val="21"/>
          <w:lang w:val="en-US" w:eastAsia="zh-CN"/>
        </w:rPr>
        <w:t>6</w:t>
      </w:r>
      <w:r>
        <w:rPr>
          <w:rFonts w:hint="eastAsia" w:ascii="Calibri Light" w:hAnsi="Calibri Light" w:cs="Calibri Light"/>
          <w:color w:val="000000"/>
          <w:szCs w:val="21"/>
        </w:rPr>
        <w:t>岗，共2</w:t>
      </w:r>
      <w:r>
        <w:rPr>
          <w:rFonts w:hint="eastAsia" w:ascii="Calibri Light" w:hAnsi="Calibri Light" w:cs="Calibri Light"/>
          <w:color w:val="000000"/>
          <w:szCs w:val="21"/>
          <w:lang w:val="en-US" w:eastAsia="zh-CN"/>
        </w:rPr>
        <w:t>8</w:t>
      </w:r>
      <w:r>
        <w:rPr>
          <w:rFonts w:hint="eastAsia" w:ascii="Calibri Light" w:hAnsi="Calibri Light" w:cs="Calibri Light"/>
          <w:color w:val="000000"/>
          <w:szCs w:val="21"/>
        </w:rPr>
        <w:t>人，具体见人员配置表。</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（2）综合管理部经理任职条件：45周岁或以下，大专或以上学历，具有中级或以上职称（提供证书复印件），有物业管理项目的工作经验不少于</w:t>
      </w:r>
      <w:r>
        <w:rPr>
          <w:rFonts w:hint="eastAsia" w:ascii="Calibri Light" w:hAnsi="Calibri Light" w:cs="Calibri Light"/>
          <w:color w:val="000000"/>
          <w:szCs w:val="21"/>
          <w:lang w:val="en-US" w:eastAsia="zh-CN"/>
        </w:rPr>
        <w:t>3</w:t>
      </w:r>
      <w:r>
        <w:rPr>
          <w:rFonts w:hint="eastAsia" w:ascii="Calibri Light" w:hAnsi="Calibri Light" w:cs="Calibri Light"/>
          <w:color w:val="000000"/>
          <w:szCs w:val="21"/>
        </w:rPr>
        <w:t>年（提供工作履历表并加盖投标人公章），熟悉办公室软件，具有较强的文字表达能力，综合协调能力较强，服务意识强，形象佳，有亲和力。</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负责教师公寓、招待所、工作用房、值班房、接待用房、公务用餐接待等综合管理部全面管理工作；负责广美湖的管理工作、巡河工作；统筹学生宿舍资产管理工作；负责定期对公有住房现场调查核实，并做好台账；人员直属后勤管理处统筹安排。</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（3）会务接待与报刊派送员任职条件：年龄不超过40岁，女性，中专或以上文化，工作认真，性格开朗，形象佳，亲和力较强，表达沟通能力较强。</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（4）生活区服务中心管理员任职条件：年龄不超过35岁，女性，中专或以上文化，熟悉基本办公室软件，工作认真，性格开朗，热情耐心，形象佳，亲和力较强，表达沟通能力较强。</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（5）教工活动中心、孵化基地管理员、公寓服务员、场地管理员（含体育馆、足球运动场、生活区室外运动场、游泳馆）管理员任职条件：年龄不超过50岁，认真负责。</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（6）美术馆场地管理员任职条件：年龄不超过40岁，男性</w:t>
      </w:r>
      <w:r>
        <w:rPr>
          <w:rFonts w:hint="eastAsia" w:ascii="Calibri Light" w:hAnsi="Calibri Light" w:cs="Calibri Light"/>
          <w:color w:val="000000"/>
          <w:szCs w:val="21"/>
          <w:lang w:val="en-US" w:eastAsia="zh-CN"/>
        </w:rPr>
        <w:t>8</w:t>
      </w:r>
      <w:r>
        <w:rPr>
          <w:rFonts w:hint="eastAsia" w:ascii="Calibri Light" w:hAnsi="Calibri Light" w:cs="Calibri Light"/>
          <w:color w:val="000000"/>
          <w:szCs w:val="21"/>
        </w:rPr>
        <w:t>名，女性4名，工作认真，性格开朗，形象佳，责任心、亲和力强，表达沟通能力较强。主要工作包括布展协助、秩序管理、安全巡查、应急报告及处理等（每个展厅1人，其中男</w:t>
      </w:r>
      <w:r>
        <w:rPr>
          <w:rFonts w:hint="eastAsia" w:ascii="Calibri Light" w:hAnsi="Calibri Light" w:cs="Calibri Light"/>
          <w:color w:val="000000"/>
          <w:szCs w:val="21"/>
          <w:lang w:val="en-US" w:eastAsia="zh-CN"/>
        </w:rPr>
        <w:t>8</w:t>
      </w:r>
      <w:r>
        <w:rPr>
          <w:rFonts w:hint="eastAsia" w:ascii="Calibri Light" w:hAnsi="Calibri Light" w:cs="Calibri Light"/>
          <w:color w:val="000000"/>
          <w:szCs w:val="21"/>
        </w:rPr>
        <w:t>人，女4人），美术馆有选聘人员的权利。</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（7）维修协调员/建筑巡逻员任职条件：年龄不超过35岁，男性，中专以上学历，工作认真，性格开朗，形象佳，责任心、亲和力强，表达沟通能力较强。人员直属后勤管理处统筹安排。</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8）救生员任职条件：男性，工作认真、负责，身体健康，持有救生员资格证，或招聘人员经过一定时期培训后，不能胜任救生员工作、不能取得资格证的，不得留用。从业者应具备从事该项工作的身体素质、心理素质、文化素质和职业素质。</w:t>
      </w:r>
    </w:p>
    <w:p>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（9）证件齐全，即身份证、健康证（由广州市区级以上医院体检证明）、临时居住证。</w:t>
      </w:r>
    </w:p>
    <w:p>
      <w:pPr>
        <w:spacing w:before="156" w:beforeLines="50" w:after="156" w:afterLines="50" w:line="360" w:lineRule="exact"/>
        <w:ind w:firstLine="422" w:firstLineChars="200"/>
        <w:rPr>
          <w:rFonts w:ascii="Calibri Light" w:hAnsi="Calibri Light" w:cs="Calibri Light"/>
          <w:b/>
          <w:bCs/>
          <w:color w:val="000000"/>
          <w:szCs w:val="21"/>
        </w:rPr>
      </w:pPr>
      <w:bookmarkStart w:id="14" w:name="_Toc13790_WPSOffice_Level3"/>
      <w:r>
        <w:rPr>
          <w:rFonts w:hint="eastAsia" w:ascii="Calibri Light" w:hAnsi="Calibri Light" w:cs="Calibri Light"/>
          <w:b/>
          <w:bCs/>
          <w:color w:val="000000"/>
          <w:szCs w:val="21"/>
        </w:rPr>
        <w:t>2、</w:t>
      </w:r>
      <w:r>
        <w:rPr>
          <w:rFonts w:ascii="Calibri Light" w:hAnsi="Calibri Light" w:cs="Calibri Light"/>
          <w:b/>
          <w:bCs/>
          <w:color w:val="000000"/>
          <w:szCs w:val="21"/>
        </w:rPr>
        <w:t>工作内容及要求</w:t>
      </w:r>
      <w:bookmarkEnd w:id="14"/>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（1）部门经理全面统筹协调综合管理部人员安排、工作实施、工作考核等，跟进、指导各项工作的开展，对存在不足及时整改，做好应急事件处理。</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（2）生活区服务中心</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1）每天安排班次值班，8:00-16:00,14:30-21:30。</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2）负责接待师生的咨询、投诉，记录并反馈师生投诉的问题，能解决的问题及时处理，不能及时解决的问题尽快反馈至办公室协调处理，对尤其重大的问题即时上报学校。</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3）协助做好信件、包裹、报刊的存放、分配。</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4）做好师生电卡充值工作，按财务处要求登记、统计、核对；协助水、电、空调卡管理与消费用量统计。</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5）协助做好运动场地使用申请登记工作。</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6）做好公寓家具借还手续办理，相关部门配合。</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（3）会务接待与报刊派员负责学校行政办公楼会务茶水准备、服务；负责派发各处室的报刊、信件；负责联系各行政处室，收集物业管理服务方面的建议和意见，协助用餐接待等服务工作。</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（4）教工活动中心、易班及孵化基地管理员、公寓服务员</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1）教工活动中心值班开放时间：工作日14:00-22:00，其余时间由中标人安排专门工作人员、专门区域采取教师借用钥匙登记负责制使用活动中心（包括周六日使用的）。</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2）负责做好生活区教工活动中心的出入管理、安全管理、设备巡查，发现故障及时上报。</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3）负责做好教工活动中心保洁，每天不少于2次地面保洁，沙发、桌椅清洁不少于1次，厕所循环保洁不少于4次。</w:t>
      </w:r>
    </w:p>
    <w:p>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4）按规定办理入住及退房手续，并做好台账，根据学校的工作计划，安排专家和值班老师入住。</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5）按学校规定及时将代收住宿费上交学校财务处。</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负责做好大学城校区工作用房、值班用房、接待用房的保洁，住宿期间每天不少1次房间保洁、床上用品更换，配置用房的洗刷用品，做好床上用品的清洗、消毒、整理、存放等工作，确保用房的卫生、安全、优质服务。</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7）接待、服务工作过程要求用语得当、态度友好、举止文明、面带微笑。</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8）做好学生创业孵化基地、易班秩序监管（由教工活动中心管理员兼），做好地面、厕所保洁，垃圾清运等。不少于2次地面保洁，厕所循环保洁不少于四次。</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（5）美术馆展厅安保管理员</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1）负责美术馆1</w:t>
      </w:r>
      <w:r>
        <w:rPr>
          <w:rFonts w:hint="eastAsia" w:ascii="Calibri Light" w:hAnsi="Calibri Light" w:cs="Calibri Light"/>
          <w:color w:val="000000"/>
          <w:szCs w:val="21"/>
          <w:lang w:val="en-US" w:eastAsia="zh-CN"/>
        </w:rPr>
        <w:t>2</w:t>
      </w:r>
      <w:r>
        <w:rPr>
          <w:rFonts w:hint="eastAsia" w:ascii="Calibri Light" w:hAnsi="Calibri Light" w:cs="Calibri Light"/>
          <w:color w:val="000000"/>
          <w:szCs w:val="21"/>
        </w:rPr>
        <w:t>个场馆指定的展厅进行有效管理，人员秩序管理、安全监管等。</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2）熟悉美术馆建筑情况、各通道、出口位置，遇有特殊情况，做好引导疏散工作。</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3）监控参观人员，确保展品安全。</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4）协助布展、拆展。</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5）形象好，责任心强，有良好的团队合作精神和服务意识。</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6）服从美术馆管理与考核，美术馆对展厅管理员有选聘、辞退的权利。</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（6）游泳馆管理员</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1）做好游泳馆管理制度，应急方案等。</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2）每年5月-11月正常开放游泳馆，12月至次年4月安排例行保养及专项训练使用。</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3）根据学校教学需要，确保游泳课教学使用场馆。</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4）在不影响教学使用情况下，根据学校主管部门意见最大满足师生需求安排场馆开放。</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5）负责做好游泳馆售票、人员出入管理；游泳池大堂、更衣室的清洁卫生；游泳池设备设施的巡查。</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6）做好游泳池池水的消毒、净化处理等工作，实施质量安全监控，定期做好水质处理，确保水质达标。</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7）救生员负责对游泳池进行清洗、消毒和净化水质及各类配置设备的操作，同时对水质进行随时、定时检测与控制,游泳馆内游泳人员的安全提示、安全监视、救生工作及现场秩序维护, 负责对进入游泳馆人员的监护与管理，发现问题及时采取救生措施。</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8）按卫生监督部门及规范要求，做好游泳馆的维护、消毒等台账和相关宣传、告示，规范做好管理工作。</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9）按上级要求做好水质检测，在常规使用期需按标准配齐救生员。</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（7）多功能体育馆、运动场地与体育器材管理员</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按学校管理规定定时开放体育场馆，每天定期对体育馆、室外运动场（含教学区足球运动场、网球场，生活区篮球场、网球场、排球场）、负一楼乒乓球场等区域进行巡逻，处理突发事件。开放期间人员应到位，并公开管理员电话方便联系。</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2）做好夜场开发使用申请、登记工作，未经学校允许的校外人员不能使用学校体育场馆。</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3）按学校规定，做好体育场馆的租用收费工作，每月准时向学校财务上交相关费用。</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4）根据学校体育课程的安排，做好体育器材的发放登记工作，按学校体育教研室要求做好器材管理工作。</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5）做好体育场地的设备设施巡查、安全管理工作，如有故障及时报修处理。</w:t>
      </w:r>
    </w:p>
    <w:p>
      <w:pPr>
        <w:spacing w:before="156" w:beforeLines="50" w:after="156" w:afterLines="50" w:line="360" w:lineRule="exact"/>
        <w:ind w:firstLine="420" w:firstLineChars="200"/>
        <w:rPr>
          <w:rFonts w:hint="eastAsia" w:ascii="Calibri Light" w:hAnsi="Calibri Light" w:cs="Calibri Light"/>
          <w:color w:val="000000"/>
          <w:szCs w:val="21"/>
          <w:lang w:val="en-US" w:eastAsia="zh-CN"/>
        </w:rPr>
      </w:pPr>
      <w:r>
        <w:rPr>
          <w:rFonts w:hint="eastAsia" w:ascii="Calibri Light" w:hAnsi="Calibri Light" w:cs="Calibri Light"/>
          <w:color w:val="000000"/>
          <w:szCs w:val="21"/>
          <w:lang w:val="en-US" w:eastAsia="zh-CN"/>
        </w:rPr>
        <w:t>（8）校史室管理员</w:t>
      </w:r>
    </w:p>
    <w:p>
      <w:pPr>
        <w:spacing w:before="156" w:beforeLines="50" w:after="156" w:afterLines="50" w:line="360" w:lineRule="exact"/>
        <w:ind w:firstLine="420" w:firstLineChars="200"/>
        <w:rPr>
          <w:rFonts w:hint="eastAsia" w:ascii="Calibri Light" w:hAnsi="Calibri Light" w:cs="Calibri Light"/>
          <w:color w:val="000000"/>
          <w:szCs w:val="21"/>
          <w:lang w:eastAsia="zh-CN"/>
        </w:rPr>
      </w:pPr>
      <w:r>
        <w:rPr>
          <w:rFonts w:hint="eastAsia" w:ascii="Calibri Light" w:hAnsi="Calibri Light" w:cs="Calibri Light"/>
          <w:color w:val="000000"/>
          <w:szCs w:val="21"/>
          <w:lang w:eastAsia="zh-CN"/>
        </w:rPr>
        <w:t>做好校史馆日常管理工作，接待讲解、设备维护，秩序管理，卫生保洁，开关门等管理工作。</w:t>
      </w:r>
    </w:p>
    <w:p>
      <w:pPr>
        <w:spacing w:before="156" w:beforeLines="50" w:after="156" w:afterLines="50" w:line="360" w:lineRule="exact"/>
        <w:ind w:firstLine="420" w:firstLineChars="200"/>
        <w:rPr>
          <w:rFonts w:hint="eastAsia" w:ascii="Calibri Light" w:hAnsi="Calibri Light" w:cs="Calibri Light"/>
          <w:color w:val="000000"/>
          <w:szCs w:val="21"/>
          <w:lang w:eastAsia="zh-CN"/>
        </w:rPr>
      </w:pP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9</w:t>
      </w:r>
      <w:r>
        <w:rPr>
          <w:rFonts w:hint="eastAsia" w:ascii="Calibri Light" w:hAnsi="Calibri Light" w:cs="Calibri Light"/>
          <w:color w:val="000000"/>
          <w:szCs w:val="21"/>
          <w:lang w:eastAsia="zh-CN"/>
        </w:rPr>
        <w:t>）通识课室管理员</w:t>
      </w:r>
    </w:p>
    <w:p>
      <w:pPr>
        <w:spacing w:before="156" w:beforeLines="50" w:after="156" w:afterLines="50" w:line="360" w:lineRule="exact"/>
        <w:ind w:firstLine="420" w:firstLineChars="200"/>
        <w:rPr>
          <w:rFonts w:hint="eastAsia" w:ascii="Calibri Light" w:hAnsi="Calibri Light" w:cs="Calibri Light"/>
          <w:color w:val="000000"/>
          <w:szCs w:val="21"/>
          <w:lang w:val="en-US" w:eastAsia="zh-CN"/>
        </w:rPr>
      </w:pPr>
      <w:r>
        <w:rPr>
          <w:rFonts w:hint="eastAsia" w:ascii="Calibri Light" w:hAnsi="Calibri Light" w:cs="Calibri Light"/>
          <w:color w:val="000000"/>
          <w:szCs w:val="21"/>
          <w:lang w:eastAsia="zh-CN"/>
        </w:rPr>
        <w:t>做好课室日常管理工作，设备维护，秩序管理，卫生保洁，开关门等管理工作。</w:t>
      </w:r>
    </w:p>
    <w:p>
      <w:pPr>
        <w:pStyle w:val="3"/>
        <w:spacing w:before="156" w:beforeLines="50" w:after="156" w:afterLines="50" w:line="540" w:lineRule="exact"/>
        <w:ind w:firstLine="482" w:firstLineChars="200"/>
        <w:rPr>
          <w:rFonts w:ascii="Calibri Light" w:hAnsi="Calibri Light" w:cs="Calibri Light"/>
          <w:color w:val="000000"/>
          <w:sz w:val="24"/>
          <w:szCs w:val="24"/>
        </w:rPr>
      </w:pPr>
      <w:bookmarkStart w:id="15" w:name="_Toc28809_WPSOffice_Level2"/>
      <w:r>
        <w:rPr>
          <w:rFonts w:hint="eastAsia" w:ascii="Calibri Light" w:hAnsi="Calibri Light" w:cs="Calibri Light"/>
          <w:color w:val="000000"/>
          <w:sz w:val="24"/>
          <w:szCs w:val="24"/>
        </w:rPr>
        <w:t xml:space="preserve">（九） </w:t>
      </w:r>
      <w:r>
        <w:rPr>
          <w:rFonts w:ascii="Calibri Light" w:hAnsi="Calibri Light" w:cs="Calibri Light"/>
          <w:color w:val="000000"/>
          <w:sz w:val="24"/>
          <w:szCs w:val="24"/>
        </w:rPr>
        <w:t>维修</w:t>
      </w:r>
      <w:r>
        <w:rPr>
          <w:rFonts w:hint="eastAsia" w:ascii="Calibri Light" w:hAnsi="Calibri Light" w:cs="Calibri Light"/>
          <w:color w:val="000000"/>
          <w:sz w:val="24"/>
          <w:szCs w:val="24"/>
        </w:rPr>
        <w:t>管理</w:t>
      </w:r>
      <w:r>
        <w:rPr>
          <w:rFonts w:ascii="Calibri Light" w:hAnsi="Calibri Light" w:cs="Calibri Light"/>
          <w:color w:val="000000"/>
          <w:sz w:val="24"/>
          <w:szCs w:val="24"/>
        </w:rPr>
        <w:t>服务具体内容与要求</w:t>
      </w:r>
      <w:bookmarkEnd w:id="15"/>
    </w:p>
    <w:p>
      <w:pPr>
        <w:spacing w:before="156" w:beforeLines="50" w:after="156" w:afterLines="50" w:line="360" w:lineRule="exact"/>
        <w:ind w:firstLine="630" w:firstLineChars="300"/>
        <w:rPr>
          <w:rFonts w:ascii="Calibri Light" w:hAnsi="Calibri Light" w:cs="Calibri Light"/>
          <w:color w:val="000000"/>
          <w:szCs w:val="21"/>
        </w:rPr>
      </w:pPr>
      <w:r>
        <w:rPr>
          <w:rFonts w:hint="eastAsia" w:ascii="Calibri Light" w:hAnsi="Calibri Light" w:cs="Calibri Light"/>
          <w:color w:val="000000"/>
          <w:szCs w:val="21"/>
        </w:rPr>
        <w:t>在学校后勤管理处直接管理指导、各部门协助监管下，根据学校需要，制定科学、系统的基础设施运行管理体系和维修服务平台，为有效解决小型应急型维修（含日常水电冷基本维护维修，开关、门窗、锁等维修）保证校园设备设施正常运转提供高效、优质的服务。</w:t>
      </w:r>
    </w:p>
    <w:p>
      <w:pPr>
        <w:ind w:firstLine="482" w:firstLineChars="200"/>
        <w:rPr>
          <w:rFonts w:asciiTheme="minorEastAsia" w:hAnsiTheme="minorEastAsia" w:eastAsiaTheme="minorEastAsia"/>
          <w:b/>
          <w:sz w:val="24"/>
          <w:szCs w:val="24"/>
        </w:rPr>
      </w:pPr>
      <w:bookmarkStart w:id="16" w:name="_Toc24594_WPSOffice_Level3"/>
      <w:r>
        <w:rPr>
          <w:rFonts w:hint="eastAsia" w:asciiTheme="minorEastAsia" w:hAnsiTheme="minorEastAsia" w:eastAsiaTheme="minorEastAsia"/>
          <w:b/>
          <w:sz w:val="24"/>
          <w:szCs w:val="24"/>
        </w:rPr>
        <w:t>1、人员要求</w:t>
      </w:r>
      <w:bookmarkEnd w:id="16"/>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（1）维修部共设19岗，共20人。具体见人员配置表。</w:t>
      </w:r>
    </w:p>
    <w:p>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（2）维修部经理岗位任职条件：45周岁或以下，</w:t>
      </w:r>
      <w:r>
        <w:rPr>
          <w:rFonts w:hint="eastAsia" w:ascii="Calibri Light" w:hAnsi="Calibri Light" w:cs="Calibri Light"/>
          <w:color w:val="000000"/>
          <w:szCs w:val="21"/>
          <w:lang w:eastAsia="zh-CN"/>
        </w:rPr>
        <w:t>具</w:t>
      </w:r>
      <w:r>
        <w:rPr>
          <w:rFonts w:hint="eastAsia" w:ascii="Calibri Light" w:hAnsi="Calibri Light" w:cs="Calibri Light"/>
          <w:color w:val="000000"/>
          <w:szCs w:val="21"/>
        </w:rPr>
        <w:t>有</w:t>
      </w:r>
      <w:r>
        <w:rPr>
          <w:rFonts w:hint="eastAsia" w:ascii="Calibri Light" w:hAnsi="Calibri Light" w:cs="Calibri Light"/>
          <w:color w:val="000000"/>
          <w:szCs w:val="21"/>
          <w:lang w:eastAsia="zh-CN"/>
        </w:rPr>
        <w:t>建筑工程或土木工程或给排水或电力工程专业技术领域的</w:t>
      </w:r>
      <w:r>
        <w:rPr>
          <w:rFonts w:hint="eastAsia" w:ascii="Calibri Light" w:hAnsi="Calibri Light" w:cs="Calibri Light"/>
          <w:color w:val="000000"/>
          <w:szCs w:val="21"/>
        </w:rPr>
        <w:t>大专或以上学历，熟悉水电维修，有</w:t>
      </w:r>
      <w:r>
        <w:rPr>
          <w:rFonts w:hint="eastAsia" w:ascii="Calibri Light" w:hAnsi="Calibri Light" w:cs="Calibri Light"/>
          <w:color w:val="000000"/>
          <w:szCs w:val="21"/>
          <w:lang w:val="en-US" w:eastAsia="zh-CN"/>
        </w:rPr>
        <w:t>3</w:t>
      </w:r>
      <w:r>
        <w:rPr>
          <w:rFonts w:hint="eastAsia" w:ascii="Calibri Light" w:hAnsi="Calibri Light" w:cs="Calibri Light"/>
          <w:color w:val="000000"/>
          <w:szCs w:val="21"/>
        </w:rPr>
        <w:t>年或以上物业相关维修管理工作经验（提供工作履历表，并加盖投标人公章），具有人社（劳保或人事）部门颁发的中级或以上工程师职称证书（提供证书复印件），具有相关政府部门颁发的特种设备安全管理人员证（提供证书复印件），工作认真，态度严谨，协调沟通能力较强，责任心、服务意识强。</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（3）电梯管理员岗位任职条件：45周岁或以下，中专或以上学历，持有电梯安全管理员证，不少于2人，熟悉电梯管理，工作认真负责，责任心强。</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（4）美术馆电工（调配使用，按需基本固定）任职条件：男性，45周岁或以下， 中专或以上学历，具有电工职业技能等级证书及3年以上在岗工作经验，熟悉美术馆灯光技术及恒温恒湿机管理者优先。</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其它维修人员任职条件：45周岁或以下，中专或以上学历，熟悉水电空调维修，应按规定持有专业技术上岗证或资格证方可上岗。人员持有相关资格证中应保证有电工技能等级证书、有高压入网证、给排水管道操作证各不少于2人。</w:t>
      </w:r>
    </w:p>
    <w:p>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（6）所有人员应持有效身份证、健康证、上岗证、临时居住证。</w:t>
      </w:r>
    </w:p>
    <w:p>
      <w:pPr>
        <w:ind w:firstLine="482" w:firstLineChars="200"/>
        <w:rPr>
          <w:rFonts w:asciiTheme="minorEastAsia" w:hAnsiTheme="minorEastAsia" w:eastAsiaTheme="minorEastAsia"/>
          <w:b/>
          <w:sz w:val="24"/>
          <w:szCs w:val="24"/>
        </w:rPr>
      </w:pPr>
      <w:bookmarkStart w:id="17" w:name="_Toc14540_WPSOffice_Level3"/>
      <w:r>
        <w:rPr>
          <w:rFonts w:hint="eastAsia" w:asciiTheme="minorEastAsia" w:hAnsiTheme="minorEastAsia" w:eastAsiaTheme="minorEastAsia"/>
          <w:b/>
          <w:sz w:val="24"/>
          <w:szCs w:val="24"/>
        </w:rPr>
        <w:t>2、</w:t>
      </w:r>
      <w:r>
        <w:rPr>
          <w:rFonts w:asciiTheme="minorEastAsia" w:hAnsiTheme="minorEastAsia" w:eastAsiaTheme="minorEastAsia"/>
          <w:b/>
          <w:sz w:val="24"/>
          <w:szCs w:val="24"/>
        </w:rPr>
        <w:t>具体服务内容和要求</w:t>
      </w:r>
      <w:bookmarkEnd w:id="17"/>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整个校区建筑面积27.59万㎡，共有高低压电房20个，高压配电设备35个，低压配电设备101个；给排水循环水房6个，给排水循环水设备39台；电梯房17间，电梯23台；中央空调板换机房、风柜机房共33间，空调管理系统1套，电控柜19个，水泵38台，柜机426台，盘管机2001台，新风/排风机80台</w:t>
      </w:r>
      <w:r>
        <w:rPr>
          <w:rFonts w:hint="eastAsia" w:ascii="Calibri Light" w:hAnsi="Calibri Light" w:cs="Calibri Light"/>
          <w:color w:val="000000"/>
          <w:szCs w:val="21"/>
          <w:lang w:eastAsia="zh-CN"/>
        </w:rPr>
        <w:t>，分体空调约</w:t>
      </w:r>
      <w:r>
        <w:rPr>
          <w:rFonts w:hint="eastAsia" w:ascii="Calibri Light" w:hAnsi="Calibri Light" w:cs="Calibri Light"/>
          <w:color w:val="000000"/>
          <w:szCs w:val="21"/>
          <w:lang w:val="en-US" w:eastAsia="zh-CN"/>
        </w:rPr>
        <w:t>450台</w:t>
      </w:r>
      <w:r>
        <w:rPr>
          <w:rFonts w:hint="eastAsia" w:ascii="Calibri Light" w:hAnsi="Calibri Light" w:cs="Calibri Light"/>
          <w:color w:val="000000"/>
          <w:szCs w:val="21"/>
        </w:rPr>
        <w:t>；消防水泵房、风机房、监控室等共17间，消防设备若干，具体见设备清单表，以实际为准。为校区提供基础设备设施运行管理、小型维修24小时服务。</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（2）维修人员实行24小时值班制度，教学区、生活区分为早中晚三班制，保证全天候服务。</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（3）基础设备设施监管、报修、投诉管理：</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1）在校区设报修、投诉受理中心，提供24小时电话报修服务，接受故障报告、报修、投诉、咨询服务。</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2）结合学校实际，加强软硬件及技术投入，建设网络报修平台，优化报修程序，提高维修效率。</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3）有专人负责报修工作的收集、记录和联系，保证师生报修快捷方便及落实；</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4）设专人负责跟进、记录和反馈，有效投诉处理率应达到100%，投诉回复率达到100%，整改及时率应达99%。</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（4）基础设备施运行管理：</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1）校区高低压电、水泵、中央空调、BA系统、远程系统、分体空调、电梯、给排水等专用设备的运行管理。</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2）校园内道路、墙体、天花、栏杆、地面、管道、垃圾堆放点、电路、门窗、、锁、窗帘、风扇、开关等基础设施的运行管理。</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3）派专人负责跟进各项专用设备（电梯、高压电房设备、供冷、供热、消防安防设备）专项外包的维保维修，协助维保单位开展维保维修工作，并做好监管与记录。</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4）安排人员做好日常设备的运行情况巡查并记录，遇有故障及时通知维保单位，或上报学校后勤管理，以最快速度解决。</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安排人员做好基础设施的巡查检查工作，发现故障、问题及时上报，尤其涉及安全性问题，属于中标人处理范围内的即时处理，不属于中标人处理范围内的及时上报后勤管理处，以最快速度处理解决。否则导致的安全责任后果由中标人承担。</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6）中标人建立公共设备、设施故障反馈信息网络平台，为师生提供共同参与监管设备设施的渠道，增加设备设施监管信息获取来源，以提高故障发现、解决效率，创建安全、美好校园。</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7）电梯管理</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A.管理人员专项负责，持证上岗。</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B.日常做好巡查、检查，并做好台账记录。</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C.发现问题及时上报学校，做好安全提示，并即时联系维保单位。</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D.维修现场监督、跟进维修情况，及时反馈，并做好现场维修证照签字等资料。</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E.负责按国家、行业要求规范做好日常管理，故障困人解救应急等。</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F.做好日常管理、维保维修等资料整理，每半年集中一次上交学校后勤管理处。</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G.负责做好电梯年审办理等工作。</w:t>
      </w:r>
    </w:p>
    <w:p>
      <w:pPr>
        <w:spacing w:before="156" w:beforeLines="50" w:after="156" w:afterLines="50" w:line="360" w:lineRule="exact"/>
        <w:ind w:firstLine="420" w:firstLineChars="200"/>
        <w:rPr>
          <w:rFonts w:hint="default" w:ascii="Calibri Light" w:hAnsi="Calibri Light" w:eastAsia="宋体" w:cs="Calibri Light"/>
          <w:color w:val="000000"/>
          <w:szCs w:val="21"/>
          <w:lang w:val="en-US" w:eastAsia="zh-CN"/>
        </w:rPr>
      </w:pPr>
      <w:r>
        <w:rPr>
          <w:rFonts w:hint="eastAsia" w:ascii="Calibri Light" w:hAnsi="Calibri Light" w:cs="Calibri Light"/>
          <w:color w:val="000000"/>
          <w:szCs w:val="21"/>
        </w:rPr>
        <w:t>8）负责校区供水系统管理工作。包括：加压水泵房、水池、供水管网，供水信息（停水公告）的公布，保证正常供水。</w:t>
      </w:r>
      <w:r>
        <w:rPr>
          <w:rFonts w:hint="eastAsia" w:ascii="Calibri Light" w:hAnsi="Calibri Light" w:cs="Calibri Light"/>
          <w:color w:val="000000"/>
          <w:szCs w:val="21"/>
          <w:lang w:val="en-US" w:eastAsia="zh-CN"/>
        </w:rPr>
        <w:t>协调管理生活区预付费水表系统运行。</w:t>
      </w:r>
    </w:p>
    <w:p>
      <w:pPr>
        <w:spacing w:before="156" w:beforeLines="50" w:after="156" w:afterLines="50" w:line="360" w:lineRule="exact"/>
        <w:ind w:firstLine="420" w:firstLineChars="200"/>
        <w:rPr>
          <w:rFonts w:hint="default" w:ascii="Calibri Light" w:hAnsi="Calibri Light" w:eastAsia="宋体" w:cs="Calibri Light"/>
          <w:color w:val="000000"/>
          <w:szCs w:val="21"/>
          <w:lang w:val="en-US" w:eastAsia="zh-CN"/>
        </w:rPr>
      </w:pPr>
      <w:r>
        <w:rPr>
          <w:rFonts w:hint="eastAsia" w:ascii="Calibri Light" w:hAnsi="Calibri Light" w:cs="Calibri Light"/>
          <w:color w:val="000000"/>
          <w:szCs w:val="21"/>
        </w:rPr>
        <w:t>9）负责校区内供电系统管理，包括各高低压配电房24小时定时巡检，做好相关运行记录，操作人员应符合相关从业资格。供电信息公布（停电公告），保证校区供电正常（</w:t>
      </w:r>
      <w:r>
        <w:rPr>
          <w:rFonts w:hint="eastAsia" w:ascii="Calibri Light" w:hAnsi="Calibri Light" w:cs="Calibri Light"/>
          <w:color w:val="000000"/>
          <w:szCs w:val="21"/>
          <w:lang w:val="en-US" w:eastAsia="zh-CN"/>
        </w:rPr>
        <w:t>含低压设备维护保养，</w:t>
      </w:r>
      <w:r>
        <w:rPr>
          <w:rFonts w:hint="eastAsia" w:ascii="Calibri Light" w:hAnsi="Calibri Light" w:cs="Calibri Light"/>
          <w:color w:val="000000"/>
          <w:szCs w:val="21"/>
        </w:rPr>
        <w:t>不含</w:t>
      </w:r>
      <w:r>
        <w:rPr>
          <w:rFonts w:hint="eastAsia" w:ascii="Calibri Light" w:hAnsi="Calibri Light" w:cs="Calibri Light"/>
          <w:color w:val="000000"/>
          <w:szCs w:val="21"/>
          <w:lang w:val="en-US" w:eastAsia="zh-CN"/>
        </w:rPr>
        <w:t>高压设备维护保养和</w:t>
      </w:r>
      <w:r>
        <w:rPr>
          <w:rFonts w:hint="eastAsia" w:ascii="Calibri Light" w:hAnsi="Calibri Light" w:cs="Calibri Light"/>
          <w:color w:val="000000"/>
          <w:szCs w:val="21"/>
        </w:rPr>
        <w:t>高低压配电设备专项</w:t>
      </w:r>
      <w:r>
        <w:rPr>
          <w:rFonts w:hint="eastAsia" w:ascii="Calibri Light" w:hAnsi="Calibri Light" w:cs="Calibri Light"/>
          <w:color w:val="000000"/>
          <w:szCs w:val="21"/>
          <w:lang w:val="en-US" w:eastAsia="zh-CN"/>
        </w:rPr>
        <w:t>更换</w:t>
      </w:r>
      <w:r>
        <w:rPr>
          <w:rFonts w:hint="eastAsia" w:ascii="Calibri Light" w:hAnsi="Calibri Light" w:cs="Calibri Light"/>
          <w:color w:val="000000"/>
          <w:szCs w:val="21"/>
        </w:rPr>
        <w:t>维修），并做好IC卡电表用户售电的管理工作。</w:t>
      </w:r>
      <w:r>
        <w:rPr>
          <w:rFonts w:hint="eastAsia" w:ascii="Calibri Light" w:hAnsi="Calibri Light" w:cs="Calibri Light"/>
          <w:color w:val="000000"/>
          <w:szCs w:val="21"/>
          <w:lang w:val="en-US" w:eastAsia="zh-CN"/>
        </w:rPr>
        <w:t>同时，做好预付费电表系统的管理工作。</w:t>
      </w:r>
    </w:p>
    <w:p>
      <w:pPr>
        <w:spacing w:before="156" w:beforeLines="50" w:after="156" w:afterLines="50" w:line="360" w:lineRule="exact"/>
        <w:ind w:firstLine="420" w:firstLineChars="200"/>
        <w:rPr>
          <w:rFonts w:hint="default" w:ascii="Calibri Light" w:hAnsi="Calibri Light" w:eastAsia="宋体" w:cs="Calibri Light"/>
          <w:color w:val="000000"/>
          <w:szCs w:val="21"/>
          <w:lang w:val="en-US" w:eastAsia="zh-CN"/>
        </w:rPr>
      </w:pPr>
      <w:r>
        <w:rPr>
          <w:rFonts w:hint="eastAsia" w:ascii="Calibri Light" w:hAnsi="Calibri Light" w:cs="Calibri Light"/>
          <w:color w:val="000000"/>
          <w:szCs w:val="21"/>
        </w:rPr>
        <w:t>10）负责校区供冷系统的管理操作，严格按学校规定的时间开启办公室、教学楼、生活区的供冷，确保供冷正常，为学校节约开支。</w:t>
      </w:r>
      <w:r>
        <w:rPr>
          <w:rFonts w:hint="eastAsia" w:ascii="Calibri Light" w:hAnsi="Calibri Light" w:cs="Calibri Light"/>
          <w:color w:val="000000"/>
          <w:szCs w:val="21"/>
          <w:lang w:val="en-US" w:eastAsia="zh-CN"/>
        </w:rPr>
        <w:t>同时，协调管理预付费冷费理系统。</w:t>
      </w:r>
    </w:p>
    <w:p>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11）负责校区供热系统管理，供热信息公布，登记供热故障，及时与能源公司反馈、报修，协助故障处理等，确保正常供热。</w:t>
      </w:r>
    </w:p>
    <w:p>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（5）</w:t>
      </w:r>
      <w:r>
        <w:rPr>
          <w:rFonts w:ascii="Calibri Light" w:hAnsi="Calibri Light" w:cs="Calibri Light"/>
          <w:color w:val="000000"/>
          <w:szCs w:val="21"/>
        </w:rPr>
        <w:t>校区小型维修及维修管理</w:t>
      </w:r>
      <w:r>
        <w:rPr>
          <w:rFonts w:hint="eastAsia" w:ascii="Calibri Light" w:hAnsi="Calibri Light" w:cs="Calibri Light"/>
          <w:color w:val="000000"/>
          <w:szCs w:val="21"/>
        </w:rPr>
        <w:t>：</w:t>
      </w:r>
    </w:p>
    <w:p>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小型维修范围：电器开关、插座、地面、门窗、玻璃、锁、音响、器材、灯管、照明、水龙头、护栏、课桌椅，供水、供冷、供热，管道维修，消防设施等（不含家电、监控、消防、安防系统和多媒体、电脑等教学设备专业维修）等维修维护服务，不含设备更换。</w:t>
      </w:r>
    </w:p>
    <w:p>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2）负责校区办公楼、教学楼、学生宿舍、食堂、公共场所范围的小型维修（每次</w:t>
      </w:r>
      <w:r>
        <w:rPr>
          <w:rFonts w:hint="eastAsia" w:ascii="Calibri Light" w:hAnsi="Calibri Light" w:cs="Calibri Light"/>
          <w:color w:val="000000"/>
          <w:szCs w:val="21"/>
          <w:lang w:val="en-US" w:eastAsia="zh-CN"/>
        </w:rPr>
        <w:t>/</w:t>
      </w:r>
      <w:r>
        <w:rPr>
          <w:rFonts w:hint="eastAsia" w:ascii="Calibri Light" w:hAnsi="Calibri Light" w:cs="Calibri Light"/>
          <w:color w:val="000000"/>
          <w:szCs w:val="21"/>
        </w:rPr>
        <w:t>每件</w:t>
      </w:r>
      <w:r>
        <w:rPr>
          <w:rFonts w:hint="eastAsia" w:ascii="Calibri Light" w:hAnsi="Calibri Light" w:cs="Calibri Light"/>
          <w:color w:val="000000"/>
          <w:szCs w:val="21"/>
          <w:lang w:val="en-US" w:eastAsia="zh-CN"/>
        </w:rPr>
        <w:t>/每项</w:t>
      </w:r>
      <w:r>
        <w:rPr>
          <w:rFonts w:hint="eastAsia" w:ascii="Calibri Light" w:hAnsi="Calibri Light" w:cs="Calibri Light"/>
          <w:color w:val="000000"/>
          <w:szCs w:val="21"/>
        </w:rPr>
        <w:t>500元以下，</w:t>
      </w:r>
      <w:r>
        <w:rPr>
          <w:rFonts w:hint="eastAsia" w:ascii="Calibri Light" w:hAnsi="Calibri Light" w:cs="Calibri Light"/>
          <w:color w:val="000000"/>
          <w:szCs w:val="21"/>
          <w:lang w:eastAsia="zh-CN"/>
        </w:rPr>
        <w:t>不含</w:t>
      </w:r>
      <w:r>
        <w:rPr>
          <w:rFonts w:hint="eastAsia" w:ascii="Calibri Light" w:hAnsi="Calibri Light" w:cs="Calibri Light"/>
          <w:color w:val="000000"/>
          <w:szCs w:val="21"/>
          <w:lang w:val="en-US" w:eastAsia="zh-CN"/>
        </w:rPr>
        <w:t>500元，</w:t>
      </w:r>
      <w:r>
        <w:rPr>
          <w:rFonts w:hint="eastAsia" w:ascii="Calibri Light" w:hAnsi="Calibri Light" w:cs="Calibri Light"/>
          <w:color w:val="000000"/>
          <w:szCs w:val="21"/>
        </w:rPr>
        <w:t>空调维修</w:t>
      </w: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栏杆维修</w:t>
      </w:r>
      <w:r>
        <w:rPr>
          <w:rFonts w:hint="eastAsia" w:ascii="Calibri Light" w:hAnsi="Calibri Light" w:cs="Calibri Light"/>
          <w:color w:val="000000"/>
          <w:szCs w:val="21"/>
        </w:rPr>
        <w:t>除外），维修材料费用、人工服务费用均由中标人承担。（注：</w:t>
      </w:r>
      <w:r>
        <w:rPr>
          <w:rFonts w:hint="eastAsia" w:ascii="Calibri Light" w:hAnsi="Calibri Light" w:cs="Calibri Light"/>
          <w:color w:val="000000"/>
          <w:szCs w:val="21"/>
          <w:lang w:val="en-US" w:eastAsia="zh-CN"/>
        </w:rPr>
        <w:t>栏杆维修类</w:t>
      </w:r>
      <w:r>
        <w:rPr>
          <w:rFonts w:hint="eastAsia" w:ascii="Calibri Light" w:hAnsi="Calibri Light" w:cs="Calibri Light"/>
          <w:color w:val="000000"/>
          <w:szCs w:val="21"/>
        </w:rPr>
        <w:t>按第（</w:t>
      </w:r>
      <w:r>
        <w:rPr>
          <w:rFonts w:hint="eastAsia" w:ascii="Calibri Light" w:hAnsi="Calibri Light" w:cs="Calibri Light"/>
          <w:color w:val="000000"/>
          <w:szCs w:val="21"/>
          <w:lang w:val="en-US" w:eastAsia="zh-CN"/>
        </w:rPr>
        <w:t>4</w:t>
      </w:r>
      <w:r>
        <w:rPr>
          <w:rFonts w:hint="eastAsia" w:ascii="Calibri Light" w:hAnsi="Calibri Light" w:cs="Calibri Light"/>
          <w:color w:val="000000"/>
          <w:szCs w:val="21"/>
        </w:rPr>
        <w:t>）点执行</w:t>
      </w:r>
      <w:r>
        <w:rPr>
          <w:rFonts w:hint="eastAsia" w:ascii="Calibri Light" w:hAnsi="Calibri Light" w:cs="Calibri Light"/>
          <w:color w:val="000000"/>
          <w:szCs w:val="21"/>
          <w:lang w:eastAsia="zh-CN"/>
        </w:rPr>
        <w:t>，</w:t>
      </w:r>
      <w:r>
        <w:rPr>
          <w:rFonts w:hint="eastAsia" w:ascii="Calibri Light" w:hAnsi="Calibri Light" w:cs="Calibri Light"/>
          <w:color w:val="000000"/>
          <w:szCs w:val="21"/>
        </w:rPr>
        <w:t>空调维修类按第（10）点执行）</w:t>
      </w:r>
    </w:p>
    <w:p>
      <w:pPr>
        <w:spacing w:line="360" w:lineRule="auto"/>
        <w:ind w:firstLine="420" w:firstLineChars="200"/>
        <w:rPr>
          <w:rFonts w:hint="eastAsia" w:ascii="Calibri Light" w:hAnsi="Calibri Light" w:cs="Calibri Light"/>
          <w:color w:val="auto"/>
          <w:szCs w:val="21"/>
          <w:lang w:val="en-US" w:eastAsia="zh-CN"/>
        </w:rPr>
      </w:pPr>
      <w:r>
        <w:rPr>
          <w:rFonts w:hint="eastAsia" w:ascii="Calibri Light" w:hAnsi="Calibri Light" w:cs="Calibri Light"/>
          <w:color w:val="000000"/>
          <w:szCs w:val="21"/>
        </w:rPr>
        <w:t>3）</w:t>
      </w:r>
      <w:r>
        <w:rPr>
          <w:rFonts w:hint="eastAsia" w:ascii="Calibri Light" w:hAnsi="Calibri Light" w:cs="Calibri Light"/>
          <w:color w:val="auto"/>
          <w:szCs w:val="21"/>
          <w:lang w:val="en-US" w:eastAsia="zh-CN"/>
        </w:rPr>
        <w:t>承担</w:t>
      </w:r>
      <w:r>
        <w:rPr>
          <w:rFonts w:hint="eastAsia" w:ascii="Calibri Light" w:hAnsi="Calibri Light" w:cs="Calibri Light"/>
          <w:color w:val="auto"/>
          <w:szCs w:val="21"/>
        </w:rPr>
        <w:t>单项500元</w:t>
      </w:r>
      <w:r>
        <w:rPr>
          <w:rFonts w:hint="eastAsia" w:ascii="Calibri Light" w:hAnsi="Calibri Light" w:cs="Calibri Light"/>
          <w:color w:val="auto"/>
          <w:szCs w:val="21"/>
          <w:lang w:eastAsia="zh-CN"/>
        </w:rPr>
        <w:t>至</w:t>
      </w:r>
      <w:r>
        <w:rPr>
          <w:rFonts w:hint="eastAsia" w:ascii="Calibri Light" w:hAnsi="Calibri Light" w:cs="Calibri Light"/>
          <w:color w:val="auto"/>
          <w:szCs w:val="21"/>
          <w:lang w:val="en-US" w:eastAsia="zh-CN"/>
        </w:rPr>
        <w:t>2万</w:t>
      </w:r>
      <w:r>
        <w:rPr>
          <w:rFonts w:hint="eastAsia" w:ascii="Calibri Light" w:hAnsi="Calibri Light" w:cs="Calibri Light"/>
          <w:color w:val="auto"/>
          <w:szCs w:val="21"/>
        </w:rPr>
        <w:t>以</w:t>
      </w:r>
      <w:r>
        <w:rPr>
          <w:rFonts w:hint="eastAsia" w:ascii="Calibri Light" w:hAnsi="Calibri Light" w:cs="Calibri Light"/>
          <w:color w:val="auto"/>
          <w:szCs w:val="21"/>
          <w:lang w:eastAsia="zh-CN"/>
        </w:rPr>
        <w:t>内（</w:t>
      </w:r>
      <w:r>
        <w:rPr>
          <w:rFonts w:hint="eastAsia" w:ascii="Calibri Light" w:hAnsi="Calibri Light" w:cs="Calibri Light"/>
          <w:color w:val="auto"/>
          <w:szCs w:val="21"/>
          <w:lang w:val="en-US" w:eastAsia="zh-CN"/>
        </w:rPr>
        <w:t>不含2万元</w:t>
      </w:r>
      <w:r>
        <w:rPr>
          <w:rFonts w:hint="eastAsia" w:ascii="Calibri Light" w:hAnsi="Calibri Light" w:cs="Calibri Light"/>
          <w:color w:val="auto"/>
          <w:szCs w:val="21"/>
          <w:lang w:eastAsia="zh-CN"/>
        </w:rPr>
        <w:t>）</w:t>
      </w:r>
      <w:r>
        <w:rPr>
          <w:rFonts w:hint="eastAsia" w:ascii="Calibri Light" w:hAnsi="Calibri Light" w:cs="Calibri Light"/>
          <w:color w:val="auto"/>
          <w:szCs w:val="21"/>
        </w:rPr>
        <w:t>的</w:t>
      </w:r>
      <w:r>
        <w:rPr>
          <w:rFonts w:hint="eastAsia" w:ascii="Calibri Light" w:hAnsi="Calibri Light" w:cs="Calibri Light"/>
          <w:color w:val="auto"/>
          <w:szCs w:val="21"/>
          <w:lang w:eastAsia="zh-CN"/>
        </w:rPr>
        <w:t>应急抢险</w:t>
      </w:r>
      <w:r>
        <w:rPr>
          <w:rFonts w:hint="eastAsia" w:ascii="Calibri Light" w:hAnsi="Calibri Light" w:cs="Calibri Light"/>
          <w:color w:val="auto"/>
          <w:szCs w:val="21"/>
        </w:rPr>
        <w:t>维修事项，书面上报</w:t>
      </w:r>
      <w:r>
        <w:rPr>
          <w:rFonts w:hint="eastAsia" w:ascii="Calibri Light" w:hAnsi="Calibri Light" w:cs="Calibri Light"/>
          <w:color w:val="auto"/>
          <w:szCs w:val="21"/>
          <w:lang w:eastAsia="zh-CN"/>
        </w:rPr>
        <w:t>学校</w:t>
      </w:r>
      <w:r>
        <w:rPr>
          <w:rFonts w:hint="eastAsia" w:ascii="Calibri Light" w:hAnsi="Calibri Light" w:cs="Calibri Light"/>
          <w:color w:val="auto"/>
          <w:szCs w:val="21"/>
        </w:rPr>
        <w:t>，</w:t>
      </w:r>
      <w:r>
        <w:rPr>
          <w:rFonts w:hint="eastAsia" w:ascii="Calibri Light" w:hAnsi="Calibri Light" w:cs="Calibri Light"/>
          <w:color w:val="auto"/>
          <w:szCs w:val="21"/>
          <w:lang w:val="en-US" w:eastAsia="zh-CN"/>
        </w:rPr>
        <w:t>经学校知悉同意后，</w:t>
      </w:r>
      <w:r>
        <w:rPr>
          <w:rFonts w:hint="eastAsia" w:ascii="Calibri Light" w:hAnsi="Calibri Light" w:cs="Calibri Light"/>
          <w:color w:val="auto"/>
          <w:szCs w:val="21"/>
        </w:rPr>
        <w:t>由</w:t>
      </w:r>
      <w:r>
        <w:rPr>
          <w:rFonts w:hint="eastAsia" w:ascii="Calibri Light" w:hAnsi="Calibri Light" w:cs="Calibri Light"/>
          <w:color w:val="auto"/>
          <w:szCs w:val="21"/>
          <w:lang w:eastAsia="zh-CN"/>
        </w:rPr>
        <w:t>中标人</w:t>
      </w:r>
      <w:r>
        <w:rPr>
          <w:rFonts w:hint="eastAsia" w:ascii="Calibri Light" w:hAnsi="Calibri Light" w:cs="Calibri Light"/>
          <w:color w:val="auto"/>
          <w:szCs w:val="21"/>
          <w:lang w:val="en-US" w:eastAsia="zh-CN"/>
        </w:rPr>
        <w:t>及时</w:t>
      </w:r>
      <w:r>
        <w:rPr>
          <w:rFonts w:hint="eastAsia" w:ascii="Calibri Light" w:hAnsi="Calibri Light" w:cs="Calibri Light"/>
          <w:color w:val="auto"/>
          <w:szCs w:val="21"/>
        </w:rPr>
        <w:t>维修处理，费用经学校</w:t>
      </w:r>
      <w:r>
        <w:rPr>
          <w:rFonts w:hint="eastAsia" w:ascii="Calibri Light" w:hAnsi="Calibri Light" w:cs="Calibri Light"/>
          <w:color w:val="auto"/>
          <w:szCs w:val="21"/>
          <w:lang w:val="en-US" w:eastAsia="zh-CN"/>
        </w:rPr>
        <w:t>审核</w:t>
      </w:r>
      <w:r>
        <w:rPr>
          <w:rFonts w:hint="eastAsia" w:ascii="Calibri Light" w:hAnsi="Calibri Light" w:cs="Calibri Light"/>
          <w:color w:val="auto"/>
          <w:szCs w:val="21"/>
        </w:rPr>
        <w:t>后由学校</w:t>
      </w:r>
      <w:r>
        <w:rPr>
          <w:rFonts w:hint="eastAsia" w:ascii="Calibri Light" w:hAnsi="Calibri Light" w:cs="Calibri Light"/>
          <w:color w:val="auto"/>
          <w:szCs w:val="21"/>
          <w:lang w:eastAsia="zh-CN"/>
        </w:rPr>
        <w:t>承担</w:t>
      </w:r>
      <w:r>
        <w:rPr>
          <w:rFonts w:hint="eastAsia" w:ascii="Calibri Light" w:hAnsi="Calibri Light" w:cs="Calibri Light"/>
          <w:color w:val="auto"/>
          <w:szCs w:val="21"/>
        </w:rPr>
        <w:t>。</w:t>
      </w:r>
      <w:r>
        <w:rPr>
          <w:rFonts w:hint="eastAsia" w:ascii="Calibri Light" w:hAnsi="Calibri Light" w:cs="Calibri Light"/>
          <w:color w:val="auto"/>
          <w:szCs w:val="21"/>
          <w:lang w:val="en-US" w:eastAsia="zh-CN"/>
        </w:rPr>
        <w:t>具体应急抢修事项主要包括（不限于）：</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kern w:val="0"/>
          <w:sz w:val="21"/>
          <w:szCs w:val="21"/>
          <w:lang w:val="en-US" w:eastAsia="zh-CN" w:bidi="ar"/>
        </w:rPr>
      </w:pPr>
      <w:r>
        <w:rPr>
          <w:rFonts w:hint="eastAsia" w:asciiTheme="minorEastAsia" w:hAnsiTheme="minorEastAsia" w:eastAsiaTheme="minorEastAsia" w:cstheme="minorEastAsia"/>
          <w:color w:val="auto"/>
          <w:kern w:val="0"/>
          <w:sz w:val="21"/>
          <w:szCs w:val="21"/>
          <w:lang w:val="en-US" w:eastAsia="zh-CN" w:bidi="ar"/>
        </w:rPr>
        <w:t xml:space="preserve">校内各类建筑、构筑物和基础设施的土建、水、电、气、管道（含消防管道）发生损坏存在安全隐患的工程项目。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kern w:val="0"/>
          <w:sz w:val="21"/>
          <w:szCs w:val="21"/>
          <w:lang w:val="en-US" w:eastAsia="zh-CN" w:bidi="ar"/>
        </w:rPr>
      </w:pPr>
      <w:r>
        <w:rPr>
          <w:rFonts w:hint="eastAsia" w:asciiTheme="minorEastAsia" w:hAnsiTheme="minorEastAsia" w:eastAsiaTheme="minorEastAsia" w:cstheme="minorEastAsia"/>
          <w:color w:val="auto"/>
          <w:kern w:val="0"/>
          <w:sz w:val="21"/>
          <w:szCs w:val="21"/>
          <w:lang w:val="en-US" w:eastAsia="zh-CN" w:bidi="ar"/>
        </w:rPr>
        <w:t xml:space="preserve">突发事件引发险情，正在产生严重危害或即将产生严重危及师生员工安全的工程项目。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kern w:val="0"/>
          <w:sz w:val="21"/>
          <w:szCs w:val="21"/>
          <w:lang w:val="en-US" w:eastAsia="zh-CN" w:bidi="ar"/>
        </w:rPr>
      </w:pPr>
      <w:r>
        <w:rPr>
          <w:rFonts w:hint="eastAsia" w:asciiTheme="minorEastAsia" w:hAnsiTheme="minorEastAsia" w:eastAsiaTheme="minorEastAsia" w:cstheme="minorEastAsia"/>
          <w:color w:val="auto"/>
          <w:kern w:val="0"/>
          <w:sz w:val="21"/>
          <w:szCs w:val="21"/>
          <w:lang w:val="en-US" w:eastAsia="zh-CN" w:bidi="ar"/>
        </w:rPr>
        <w:t xml:space="preserve">影响教学正常秩序急需紧急处置的工程项目。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kern w:val="0"/>
          <w:sz w:val="21"/>
          <w:szCs w:val="21"/>
          <w:lang w:val="en-US" w:eastAsia="zh-CN" w:bidi="ar"/>
        </w:rPr>
      </w:pPr>
      <w:r>
        <w:rPr>
          <w:rFonts w:hint="eastAsia" w:asciiTheme="minorEastAsia" w:hAnsiTheme="minorEastAsia" w:eastAsiaTheme="minorEastAsia" w:cstheme="minorEastAsia"/>
          <w:color w:val="auto"/>
          <w:kern w:val="0"/>
          <w:sz w:val="21"/>
          <w:szCs w:val="21"/>
          <w:lang w:val="en-US" w:eastAsia="zh-CN" w:bidi="ar"/>
        </w:rPr>
        <w:t xml:space="preserve">涉及危及房屋和行人安全的维修工程项目。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lang w:val="en-US" w:eastAsia="zh-CN" w:bidi="ar"/>
        </w:rPr>
        <w:t>涉及洪涝风雨等自然灾害急需抢险救灾的工程项目等。</w:t>
      </w:r>
    </w:p>
    <w:p>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4）校区内所有</w:t>
      </w:r>
      <w:r>
        <w:rPr>
          <w:rFonts w:hint="eastAsia" w:ascii="Calibri Light" w:hAnsi="Calibri Light" w:cs="Calibri Light"/>
          <w:color w:val="000000"/>
          <w:szCs w:val="21"/>
          <w:lang w:val="en-US" w:eastAsia="zh-CN"/>
        </w:rPr>
        <w:t>铁</w:t>
      </w:r>
      <w:r>
        <w:rPr>
          <w:rFonts w:hint="eastAsia" w:ascii="Calibri Light" w:hAnsi="Calibri Light" w:cs="Calibri Light"/>
          <w:color w:val="000000"/>
          <w:szCs w:val="21"/>
        </w:rPr>
        <w:t>门窗、栏杆等的防锈、翻新，</w:t>
      </w:r>
      <w:r>
        <w:rPr>
          <w:rFonts w:hint="eastAsia" w:ascii="Calibri Light" w:hAnsi="Calibri Light" w:cs="Calibri Light"/>
          <w:color w:val="000000"/>
          <w:szCs w:val="21"/>
          <w:lang w:val="en-US" w:eastAsia="zh-CN"/>
        </w:rPr>
        <w:t>其中</w:t>
      </w:r>
      <w:r>
        <w:rPr>
          <w:rFonts w:hint="eastAsia" w:ascii="Calibri Light" w:hAnsi="Calibri Light" w:cs="Calibri Light"/>
          <w:color w:val="000000"/>
          <w:szCs w:val="21"/>
        </w:rPr>
        <w:t>材料费用由学校承担</w:t>
      </w: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其中铁门、栏杆临时应急处置费用如临时固定、临时加固等由中标方承担</w:t>
      </w: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人工费由中标方承担</w:t>
      </w:r>
      <w:r>
        <w:rPr>
          <w:rFonts w:hint="eastAsia" w:ascii="Calibri Light" w:hAnsi="Calibri Light" w:cs="Calibri Light"/>
          <w:color w:val="000000"/>
          <w:szCs w:val="21"/>
        </w:rPr>
        <w:t>。</w:t>
      </w:r>
    </w:p>
    <w:p>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5）所有维修建立报修登记及回执制度，报修单上应有维修人员、报修人（部门或教师或学生）签名，维修记录一式四联。</w:t>
      </w:r>
    </w:p>
    <w:p>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A.报修人申报维修应给报修人回执。</w:t>
      </w:r>
    </w:p>
    <w:p>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B.各项维修应有维修时间承诺，并做好预约。</w:t>
      </w:r>
    </w:p>
    <w:p>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C.每半年度张贴公布一次维修收费标准，每月在每栋公寓公示维修项目及收费情况。</w:t>
      </w:r>
    </w:p>
    <w:p>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D.维修配件应建立库存制度。</w:t>
      </w:r>
    </w:p>
    <w:p>
      <w:pPr>
        <w:spacing w:line="360" w:lineRule="auto"/>
        <w:ind w:firstLine="420" w:firstLineChars="200"/>
        <w:rPr>
          <w:rFonts w:ascii="宋体" w:hAnsi="宋体" w:cs="宋体"/>
          <w:szCs w:val="21"/>
        </w:rPr>
      </w:pPr>
      <w:r>
        <w:rPr>
          <w:rFonts w:hint="eastAsia" w:ascii="Calibri Light" w:hAnsi="Calibri Light" w:cs="Calibri Light"/>
          <w:color w:val="000000"/>
          <w:szCs w:val="21"/>
        </w:rPr>
        <w:t>E.所有维修应有维修单、签字确认等记录，作为核算依据。</w:t>
      </w:r>
    </w:p>
    <w:p>
      <w:pPr>
        <w:spacing w:line="360" w:lineRule="auto"/>
        <w:ind w:firstLine="420" w:firstLineChars="200"/>
        <w:rPr>
          <w:rFonts w:hint="eastAsia" w:ascii="宋体" w:hAnsi="宋体" w:cs="宋体"/>
          <w:szCs w:val="21"/>
        </w:rPr>
      </w:pPr>
      <w:r>
        <w:rPr>
          <w:rFonts w:hint="eastAsia" w:ascii="宋体" w:hAnsi="宋体" w:cs="宋体"/>
          <w:szCs w:val="21"/>
        </w:rPr>
        <w:t>6）设备设施的维护维修及时到位，急修报修需15分钟有工作人员到现场，小修（单个项目单件维修材料费金额在500元内，两人可处理的维修）即时处理，12小时内完成。中修（单个项目单件维修需要多人较长时间完成的工作或材料费多于500元以上需校方落实的维修工作）预约时间处理，在商定时间内完成，并反馈给报修人。大修（维修难度较大、影响范围较广、材料需定制采购、人员需要较多的维修项目）尽量缩短工时。凡超过24小时不能解决的故障，应通知校方主管部门及相关部门。</w:t>
      </w:r>
    </w:p>
    <w:p>
      <w:pPr>
        <w:spacing w:line="360" w:lineRule="auto"/>
        <w:ind w:firstLine="420" w:firstLineChars="200"/>
        <w:rPr>
          <w:rFonts w:hint="eastAsia" w:ascii="宋体" w:hAnsi="宋体" w:cs="宋体"/>
          <w:szCs w:val="21"/>
        </w:rPr>
      </w:pPr>
      <w:r>
        <w:rPr>
          <w:rFonts w:hint="eastAsia" w:ascii="宋体" w:hAnsi="宋体" w:cs="宋体"/>
          <w:szCs w:val="21"/>
        </w:rPr>
        <w:t>（6）美术馆维修内容及要求：</w:t>
      </w:r>
    </w:p>
    <w:p>
      <w:pPr>
        <w:spacing w:line="360" w:lineRule="auto"/>
        <w:ind w:firstLine="420" w:firstLineChars="200"/>
        <w:rPr>
          <w:rFonts w:hint="eastAsia" w:ascii="宋体" w:hAnsi="宋体" w:cs="宋体"/>
          <w:szCs w:val="21"/>
        </w:rPr>
      </w:pPr>
      <w:r>
        <w:rPr>
          <w:rFonts w:hint="eastAsia" w:ascii="宋体" w:hAnsi="宋体" w:cs="宋体"/>
          <w:szCs w:val="21"/>
        </w:rPr>
        <w:t>1)加强美术馆弱电系统的日常运行好维护；对美术馆内所有用电设施定期检修，及时发现、排除故障，确保美术馆用电正常；</w:t>
      </w:r>
    </w:p>
    <w:p>
      <w:pPr>
        <w:spacing w:line="360" w:lineRule="auto"/>
        <w:ind w:firstLine="420" w:firstLineChars="200"/>
        <w:rPr>
          <w:rFonts w:hint="eastAsia" w:ascii="宋体" w:hAnsi="宋体" w:cs="宋体"/>
          <w:szCs w:val="21"/>
        </w:rPr>
      </w:pPr>
      <w:r>
        <w:rPr>
          <w:rFonts w:hint="eastAsia" w:ascii="宋体" w:hAnsi="宋体" w:cs="宋体"/>
          <w:szCs w:val="21"/>
        </w:rPr>
        <w:t>2)协助美术馆灯光基础调配工作；</w:t>
      </w:r>
    </w:p>
    <w:p>
      <w:pPr>
        <w:spacing w:line="360" w:lineRule="auto"/>
        <w:ind w:firstLine="420" w:firstLineChars="200"/>
        <w:rPr>
          <w:rFonts w:hint="eastAsia" w:ascii="宋体" w:hAnsi="宋体" w:cs="宋体"/>
          <w:szCs w:val="21"/>
        </w:rPr>
      </w:pPr>
      <w:r>
        <w:rPr>
          <w:rFonts w:hint="eastAsia" w:ascii="宋体" w:hAnsi="宋体" w:cs="宋体"/>
          <w:szCs w:val="21"/>
        </w:rPr>
        <w:t>3)协助中央空调及恒温恒湿机的日常维护管理；</w:t>
      </w:r>
    </w:p>
    <w:p>
      <w:pPr>
        <w:spacing w:line="360" w:lineRule="auto"/>
        <w:ind w:firstLine="420" w:firstLineChars="200"/>
        <w:rPr>
          <w:rFonts w:hint="eastAsia" w:ascii="宋体" w:hAnsi="宋体" w:cs="宋体"/>
          <w:szCs w:val="21"/>
        </w:rPr>
      </w:pPr>
      <w:r>
        <w:rPr>
          <w:rFonts w:hint="eastAsia" w:ascii="宋体" w:hAnsi="宋体" w:cs="宋体"/>
          <w:szCs w:val="21"/>
        </w:rPr>
        <w:t>4)协助美术馆内水电的基础维护；</w:t>
      </w:r>
    </w:p>
    <w:p>
      <w:pPr>
        <w:spacing w:line="360" w:lineRule="auto"/>
        <w:ind w:firstLine="420" w:firstLineChars="200"/>
        <w:rPr>
          <w:rFonts w:hint="eastAsia" w:ascii="宋体" w:hAnsi="宋体" w:cs="宋体"/>
          <w:szCs w:val="21"/>
        </w:rPr>
      </w:pPr>
      <w:r>
        <w:rPr>
          <w:rFonts w:hint="eastAsia" w:ascii="宋体" w:hAnsi="宋体" w:cs="宋体"/>
          <w:szCs w:val="21"/>
        </w:rPr>
        <w:t>5)服从美术馆的工作安排，遇到突发事件应及时上报。</w:t>
      </w:r>
    </w:p>
    <w:p>
      <w:pPr>
        <w:spacing w:line="360" w:lineRule="auto"/>
        <w:ind w:firstLine="420" w:firstLineChars="200"/>
        <w:rPr>
          <w:rFonts w:hint="eastAsia" w:ascii="宋体" w:hAnsi="宋体" w:cs="宋体"/>
          <w:szCs w:val="21"/>
        </w:rPr>
      </w:pPr>
      <w:r>
        <w:rPr>
          <w:rFonts w:hint="eastAsia" w:ascii="宋体" w:hAnsi="宋体" w:cs="宋体"/>
          <w:szCs w:val="21"/>
        </w:rPr>
        <w:t>（7）学校校区内化粪池每年清疏至少两次，确保化粪池无堵塞，无臭味及污物外溢，费用已纳入物业管理费中，由中标方承担。</w:t>
      </w:r>
    </w:p>
    <w:p>
      <w:pPr>
        <w:spacing w:line="360" w:lineRule="auto"/>
        <w:ind w:firstLine="420" w:firstLineChars="200"/>
        <w:rPr>
          <w:rFonts w:hint="eastAsia" w:ascii="宋体" w:hAnsi="宋体" w:cs="宋体"/>
          <w:szCs w:val="21"/>
        </w:rPr>
      </w:pPr>
      <w:r>
        <w:rPr>
          <w:rFonts w:hint="eastAsia" w:ascii="宋体" w:hAnsi="宋体" w:cs="宋体"/>
          <w:szCs w:val="21"/>
        </w:rPr>
        <w:t>（8）教学区教学场所、课室，学生宿舍室内物品非正常损坏的维修（指人为故意或操作不当造成的损坏），由中标人负责按成本向当事人收费，收费标准报学校批准公示。</w:t>
      </w:r>
    </w:p>
    <w:p>
      <w:pPr>
        <w:spacing w:line="360" w:lineRule="auto"/>
        <w:ind w:firstLine="420" w:firstLineChars="200"/>
        <w:rPr>
          <w:rFonts w:hint="eastAsia" w:ascii="宋体" w:hAnsi="宋体" w:cs="宋体"/>
          <w:szCs w:val="21"/>
        </w:rPr>
      </w:pPr>
      <w:r>
        <w:rPr>
          <w:rFonts w:hint="eastAsia" w:ascii="宋体" w:hAnsi="宋体" w:cs="宋体"/>
          <w:szCs w:val="21"/>
        </w:rPr>
        <w:t>（9）节能管理：负责做好校区水电、空调使用监管，做好校园节能工作。</w:t>
      </w:r>
    </w:p>
    <w:p>
      <w:pPr>
        <w:spacing w:line="360" w:lineRule="auto"/>
        <w:ind w:firstLine="420" w:firstLineChars="200"/>
        <w:rPr>
          <w:rFonts w:hint="eastAsia" w:ascii="宋体" w:hAnsi="宋体" w:cs="宋体"/>
          <w:szCs w:val="21"/>
        </w:rPr>
      </w:pPr>
      <w:r>
        <w:rPr>
          <w:rFonts w:hint="eastAsia" w:ascii="宋体" w:hAnsi="宋体" w:cs="宋体"/>
          <w:szCs w:val="21"/>
        </w:rPr>
        <w:t>1）中标单位成立校园节能工作小组，制定节能工作方案，并报学校后勤管理处审批后执行。</w:t>
      </w:r>
    </w:p>
    <w:p>
      <w:pPr>
        <w:spacing w:line="360" w:lineRule="auto"/>
        <w:ind w:firstLine="420" w:firstLineChars="200"/>
        <w:rPr>
          <w:rFonts w:hint="eastAsia" w:ascii="宋体" w:hAnsi="宋体" w:cs="宋体"/>
          <w:szCs w:val="21"/>
        </w:rPr>
      </w:pPr>
      <w:r>
        <w:rPr>
          <w:rFonts w:hint="eastAsia" w:ascii="宋体" w:hAnsi="宋体" w:cs="宋体"/>
          <w:szCs w:val="21"/>
        </w:rPr>
        <w:t>2）负责校区室内外供电、供水、供冷管理、统计，做好每月、每年能耗统计清单、台账，每半年提交相关资料至主管部门备案。</w:t>
      </w:r>
    </w:p>
    <w:p>
      <w:pPr>
        <w:spacing w:line="360" w:lineRule="auto"/>
        <w:ind w:firstLine="420" w:firstLineChars="200"/>
        <w:rPr>
          <w:rFonts w:hint="eastAsia" w:ascii="宋体" w:hAnsi="宋体" w:cs="宋体"/>
          <w:szCs w:val="21"/>
        </w:rPr>
      </w:pPr>
      <w:r>
        <w:rPr>
          <w:rFonts w:hint="eastAsia" w:ascii="宋体" w:hAnsi="宋体" w:cs="宋体"/>
          <w:szCs w:val="21"/>
        </w:rPr>
        <w:t>3）做好能耗数据分析，根据学校情况制定有可行性的控制方案，改进节能措施，为学校节约能源，建设绿色校园。</w:t>
      </w:r>
    </w:p>
    <w:p>
      <w:pPr>
        <w:spacing w:line="360" w:lineRule="auto"/>
        <w:ind w:firstLine="420" w:firstLineChars="200"/>
        <w:rPr>
          <w:rFonts w:hint="eastAsia" w:ascii="宋体" w:hAnsi="宋体" w:cs="宋体"/>
          <w:szCs w:val="21"/>
        </w:rPr>
      </w:pPr>
      <w:r>
        <w:rPr>
          <w:rFonts w:hint="eastAsia" w:ascii="宋体" w:hAnsi="宋体" w:cs="宋体"/>
          <w:szCs w:val="21"/>
        </w:rPr>
        <w:t>（10）负责大学城校区各行政处室、教工宿舍</w:t>
      </w:r>
      <w:r>
        <w:rPr>
          <w:rFonts w:hint="eastAsia" w:ascii="宋体" w:hAnsi="宋体" w:cs="宋体"/>
          <w:szCs w:val="21"/>
          <w:lang w:eastAsia="zh-CN"/>
        </w:rPr>
        <w:t>、</w:t>
      </w:r>
      <w:r>
        <w:rPr>
          <w:rFonts w:hint="eastAsia" w:ascii="宋体" w:hAnsi="宋体" w:cs="宋体"/>
          <w:szCs w:val="21"/>
          <w:lang w:val="en-US" w:eastAsia="zh-CN"/>
        </w:rPr>
        <w:t>9栋学生宿舍</w:t>
      </w:r>
      <w:r>
        <w:rPr>
          <w:rFonts w:hint="eastAsia" w:ascii="宋体" w:hAnsi="宋体" w:cs="宋体"/>
          <w:szCs w:val="21"/>
        </w:rPr>
        <w:t>区域单体空调的清洗（每年4月一次）、保养维修及移拆机工作</w:t>
      </w:r>
      <w:r>
        <w:rPr>
          <w:rFonts w:hint="eastAsia" w:ascii="宋体" w:hAnsi="宋体" w:cs="宋体"/>
          <w:szCs w:val="21"/>
          <w:lang w:eastAsia="zh-CN"/>
        </w:rPr>
        <w:t>，</w:t>
      </w:r>
      <w:r>
        <w:rPr>
          <w:rFonts w:hint="eastAsia" w:ascii="宋体" w:hAnsi="宋体" w:cs="宋体"/>
          <w:szCs w:val="21"/>
          <w:lang w:val="en-US" w:eastAsia="zh-CN"/>
        </w:rPr>
        <w:t>保障以上区域空调正常运行</w:t>
      </w:r>
      <w:r>
        <w:rPr>
          <w:rFonts w:hint="eastAsia" w:ascii="宋体" w:hAnsi="宋体" w:cs="宋体"/>
          <w:szCs w:val="21"/>
        </w:rPr>
        <w:t>，维保要求按广东省省直单位空调维修保养标准执行；中标方承担所有人工费用，低于500元配件由中标方承担，高于500元配件，报学校审定按实际发生结算。</w:t>
      </w:r>
    </w:p>
    <w:p>
      <w:pPr>
        <w:spacing w:line="360" w:lineRule="auto"/>
        <w:ind w:firstLine="420" w:firstLineChars="200"/>
        <w:rPr>
          <w:rFonts w:hint="eastAsia" w:ascii="宋体" w:hAnsi="宋体" w:cs="宋体"/>
          <w:szCs w:val="21"/>
        </w:rPr>
      </w:pPr>
      <w:r>
        <w:rPr>
          <w:rFonts w:hint="eastAsia" w:ascii="宋体" w:hAnsi="宋体" w:cs="宋体"/>
          <w:szCs w:val="21"/>
        </w:rPr>
        <w:t>（11）做好校园其他施工单位实施的小型维修、基建工程管理，配合校园施工的设备设施支持。校区房屋主体及公共设施设备巡查、记录、报修；施工、维修监管；协助沟通联系、开门跟进等/负责施工进度、现场协调跟进。</w:t>
      </w:r>
    </w:p>
    <w:p>
      <w:pPr>
        <w:spacing w:line="360" w:lineRule="auto"/>
        <w:ind w:firstLine="420" w:firstLineChars="200"/>
        <w:rPr>
          <w:rFonts w:hint="eastAsia" w:ascii="宋体" w:hAnsi="宋体" w:cs="宋体"/>
          <w:szCs w:val="21"/>
        </w:rPr>
      </w:pPr>
      <w:r>
        <w:rPr>
          <w:rFonts w:hint="eastAsia" w:ascii="宋体" w:hAnsi="宋体" w:cs="宋体"/>
          <w:szCs w:val="21"/>
        </w:rPr>
        <w:t>（12）校园道路、花基、排污管、沟渠等设施的维护及小型维修，费用由中标方承担。</w:t>
      </w:r>
    </w:p>
    <w:p>
      <w:pPr>
        <w:spacing w:line="360" w:lineRule="auto"/>
        <w:ind w:firstLine="420" w:firstLineChars="200"/>
        <w:rPr>
          <w:rFonts w:hint="eastAsia" w:ascii="宋体" w:hAnsi="宋体" w:cs="宋体"/>
          <w:szCs w:val="21"/>
        </w:rPr>
      </w:pPr>
      <w:r>
        <w:rPr>
          <w:rFonts w:hint="eastAsia" w:ascii="宋体" w:hAnsi="宋体" w:cs="宋体"/>
          <w:szCs w:val="21"/>
        </w:rPr>
        <w:t>（13）中标方提供24小时维修保障服务，合同外延伸有偿服务。紧急报修，维修人员接报后15分内到场处理；一般小型故障3小时内排除，难度大及需要特殊配件的维修，给当事人做好安排后，不间断维修排除。对于保修或非物业公司承担的维修，应及时向学校报告联系相关单位解决。</w:t>
      </w:r>
    </w:p>
    <w:p>
      <w:pPr>
        <w:spacing w:line="360" w:lineRule="auto"/>
        <w:ind w:firstLine="420" w:firstLineChars="200"/>
        <w:rPr>
          <w:rFonts w:hint="eastAsia" w:ascii="宋体" w:hAnsi="宋体" w:cs="宋体"/>
          <w:szCs w:val="21"/>
        </w:rPr>
      </w:pPr>
      <w:r>
        <w:rPr>
          <w:rFonts w:hint="eastAsia" w:ascii="宋体" w:hAnsi="宋体" w:cs="宋体"/>
          <w:szCs w:val="21"/>
        </w:rPr>
        <w:t>（14）为学校教职工提供便民有偿服务，收费透明公道，维修费用及维修材料价格报学校后勤管理处审查备案。学生宿舍人为造成（如地漏便池堵塞、破损，门窗锁家具等人为损坏或故意破坏）由当事人负责赔偿，支付材料及相关费用。</w:t>
      </w:r>
    </w:p>
    <w:p>
      <w:pPr>
        <w:spacing w:line="360" w:lineRule="auto"/>
        <w:ind w:firstLine="420" w:firstLineChars="200"/>
        <w:rPr>
          <w:rFonts w:hint="eastAsia" w:ascii="Calibri Light" w:hAnsi="Calibri Light" w:cs="Calibri Light"/>
          <w:color w:val="000000"/>
          <w:szCs w:val="21"/>
          <w:lang w:eastAsia="zh-CN"/>
        </w:rPr>
      </w:pPr>
      <w:r>
        <w:rPr>
          <w:rFonts w:hint="eastAsia" w:ascii="宋体" w:hAnsi="宋体" w:cs="宋体"/>
          <w:szCs w:val="21"/>
          <w:lang w:eastAsia="zh-CN"/>
        </w:rPr>
        <w:t>（</w:t>
      </w:r>
      <w:r>
        <w:rPr>
          <w:rFonts w:hint="eastAsia" w:ascii="宋体" w:hAnsi="宋体" w:cs="宋体"/>
          <w:szCs w:val="21"/>
          <w:lang w:val="en-US" w:eastAsia="zh-CN"/>
        </w:rPr>
        <w:t>15</w:t>
      </w:r>
      <w:r>
        <w:rPr>
          <w:rFonts w:hint="eastAsia" w:ascii="宋体" w:hAnsi="宋体" w:cs="宋体"/>
          <w:szCs w:val="21"/>
          <w:lang w:eastAsia="zh-CN"/>
        </w:rPr>
        <w:t>）</w:t>
      </w:r>
      <w:r>
        <w:rPr>
          <w:rFonts w:hint="eastAsia" w:ascii="宋体" w:hAnsi="宋体" w:cs="宋体"/>
          <w:szCs w:val="21"/>
          <w:lang w:val="en-US" w:eastAsia="zh-CN"/>
        </w:rPr>
        <w:t>做好水电预付费系统、用冷预付费系统的管理工作，确保各类系统、设备设施的正常运行。其中有第三方维保单位的，协助学校、维保单位等做好系统、设备的维护保养；无维保单位的，由中标方接管系统并做好维护保养，具体收费按照</w:t>
      </w:r>
      <w:r>
        <w:rPr>
          <w:rFonts w:hint="eastAsia" w:ascii="Calibri Light" w:hAnsi="Calibri Light" w:cs="Calibri Light"/>
          <w:color w:val="000000"/>
          <w:szCs w:val="21"/>
        </w:rPr>
        <w:t>按第</w:t>
      </w: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2</w:t>
      </w:r>
      <w:r>
        <w:rPr>
          <w:rFonts w:hint="eastAsia" w:ascii="Calibri Light" w:hAnsi="Calibri Light" w:cs="Calibri Light"/>
          <w:color w:val="000000"/>
          <w:szCs w:val="21"/>
          <w:lang w:eastAsia="zh-CN"/>
        </w:rPr>
        <w:t>）、</w:t>
      </w:r>
      <w:r>
        <w:rPr>
          <w:rFonts w:hint="eastAsia" w:ascii="Calibri Light" w:hAnsi="Calibri Light" w:cs="Calibri Light"/>
          <w:color w:val="000000"/>
          <w:szCs w:val="21"/>
        </w:rPr>
        <w:t>（</w:t>
      </w:r>
      <w:r>
        <w:rPr>
          <w:rFonts w:hint="eastAsia" w:ascii="Calibri Light" w:hAnsi="Calibri Light" w:cs="Calibri Light"/>
          <w:color w:val="000000"/>
          <w:szCs w:val="21"/>
          <w:lang w:val="en-US" w:eastAsia="zh-CN"/>
        </w:rPr>
        <w:t>3</w:t>
      </w:r>
      <w:r>
        <w:rPr>
          <w:rFonts w:hint="eastAsia" w:ascii="Calibri Light" w:hAnsi="Calibri Light" w:cs="Calibri Light"/>
          <w:color w:val="000000"/>
          <w:szCs w:val="21"/>
        </w:rPr>
        <w:t>）点执行</w:t>
      </w:r>
      <w:r>
        <w:rPr>
          <w:rFonts w:hint="eastAsia" w:ascii="Calibri Light" w:hAnsi="Calibri Light" w:cs="Calibri Light"/>
          <w:color w:val="000000"/>
          <w:szCs w:val="21"/>
          <w:lang w:eastAsia="zh-CN"/>
        </w:rPr>
        <w:t>。</w:t>
      </w:r>
    </w:p>
    <w:p>
      <w:pPr>
        <w:spacing w:line="360" w:lineRule="auto"/>
        <w:ind w:firstLine="420" w:firstLineChars="200"/>
        <w:rPr>
          <w:rFonts w:hint="default" w:ascii="Calibri Light" w:hAnsi="Calibri Light" w:cs="Calibri Light"/>
          <w:color w:val="000000"/>
          <w:szCs w:val="21"/>
          <w:lang w:val="en-US" w:eastAsia="zh-CN"/>
        </w:rPr>
      </w:pP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16</w:t>
      </w: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做好学校各类维保公司的协调管理工作，及时跟进各类维修维保事项，材料由中标方承担的，必须使用正规厂商的材料，预防和减少水电能源浪费，保障各类建筑、设备设施的健康和稳定运营。</w:t>
      </w:r>
    </w:p>
    <w:p>
      <w:pPr>
        <w:pStyle w:val="3"/>
        <w:spacing w:before="156" w:beforeLines="50" w:after="156" w:afterLines="50" w:line="540" w:lineRule="exact"/>
        <w:ind w:firstLine="482" w:firstLineChars="200"/>
        <w:rPr>
          <w:rFonts w:ascii="Calibri Light" w:hAnsi="Calibri Light" w:cs="Calibri Light"/>
          <w:color w:val="000000"/>
          <w:szCs w:val="21"/>
        </w:rPr>
      </w:pPr>
      <w:bookmarkStart w:id="18" w:name="_Toc26317_WPSOffice_Level2"/>
      <w:r>
        <w:rPr>
          <w:rFonts w:hint="eastAsia" w:ascii="Calibri Light" w:hAnsi="Calibri Light" w:cs="Calibri Light"/>
          <w:color w:val="000000"/>
          <w:sz w:val="24"/>
          <w:szCs w:val="24"/>
        </w:rPr>
        <w:t>（十）</w:t>
      </w:r>
      <w:r>
        <w:rPr>
          <w:rFonts w:ascii="Calibri Light" w:hAnsi="Calibri Light" w:cs="Calibri Light"/>
          <w:color w:val="000000"/>
          <w:sz w:val="24"/>
          <w:szCs w:val="24"/>
        </w:rPr>
        <w:t>清洁绿化</w:t>
      </w:r>
      <w:r>
        <w:rPr>
          <w:rFonts w:hint="eastAsia" w:ascii="Calibri Light" w:hAnsi="Calibri Light" w:cs="Calibri Light"/>
          <w:color w:val="000000"/>
          <w:sz w:val="24"/>
          <w:szCs w:val="24"/>
        </w:rPr>
        <w:t>管理</w:t>
      </w:r>
      <w:r>
        <w:rPr>
          <w:rFonts w:ascii="Calibri Light" w:hAnsi="Calibri Light" w:cs="Calibri Light"/>
          <w:color w:val="000000"/>
          <w:sz w:val="24"/>
          <w:szCs w:val="24"/>
        </w:rPr>
        <w:t>服务具体内容与要求</w:t>
      </w:r>
      <w:bookmarkEnd w:id="18"/>
    </w:p>
    <w:p>
      <w:pPr>
        <w:spacing w:before="156" w:beforeLines="50" w:after="156" w:afterLines="50" w:line="360" w:lineRule="exact"/>
        <w:ind w:firstLine="630" w:firstLineChars="300"/>
        <w:rPr>
          <w:rFonts w:ascii="Calibri Light" w:hAnsi="Calibri Light" w:cs="Calibri Light"/>
          <w:szCs w:val="21"/>
        </w:rPr>
      </w:pPr>
      <w:r>
        <w:rPr>
          <w:rFonts w:hint="eastAsia" w:ascii="Calibri Light" w:hAnsi="Calibri Light" w:cs="Calibri Light"/>
          <w:szCs w:val="21"/>
        </w:rPr>
        <w:t>在学校后勤管理处直接管理指导、各部门协助监管下，根据学校情况，制定有效、合理、科学的卫生保洁、绿化管理服务体系和制度，负责校园楼宇、办公室、公共区域、绿化带、门窗、栏杆等清洁，负责校园绿化的养护、补种、管理等工作，确保校园环境洁净、优美。</w:t>
      </w:r>
    </w:p>
    <w:p>
      <w:pPr>
        <w:ind w:firstLine="422" w:firstLineChars="200"/>
        <w:rPr>
          <w:rFonts w:asciiTheme="minorEastAsia" w:hAnsiTheme="minorEastAsia" w:eastAsiaTheme="minorEastAsia"/>
          <w:b/>
        </w:rPr>
      </w:pPr>
      <w:bookmarkStart w:id="19" w:name="_Toc27053_WPSOffice_Level3"/>
      <w:r>
        <w:rPr>
          <w:rFonts w:hint="eastAsia" w:asciiTheme="minorEastAsia" w:hAnsiTheme="minorEastAsia" w:eastAsiaTheme="minorEastAsia"/>
          <w:b/>
        </w:rPr>
        <w:t>1、</w:t>
      </w:r>
      <w:r>
        <w:rPr>
          <w:rFonts w:asciiTheme="minorEastAsia" w:hAnsiTheme="minorEastAsia" w:eastAsiaTheme="minorEastAsia"/>
          <w:b/>
        </w:rPr>
        <w:t>人员要求</w:t>
      </w:r>
      <w:bookmarkEnd w:id="19"/>
    </w:p>
    <w:p>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（1）清洁绿化部共设5</w:t>
      </w:r>
      <w:r>
        <w:rPr>
          <w:rFonts w:hint="eastAsia" w:ascii="Calibri Light" w:hAnsi="Calibri Light" w:cs="Calibri Light"/>
          <w:szCs w:val="21"/>
          <w:lang w:val="en-US" w:eastAsia="zh-CN"/>
        </w:rPr>
        <w:t>3</w:t>
      </w:r>
      <w:r>
        <w:rPr>
          <w:rFonts w:hint="eastAsia" w:ascii="Calibri Light" w:hAnsi="Calibri Light" w:cs="Calibri Light"/>
          <w:szCs w:val="21"/>
        </w:rPr>
        <w:t>岗，共5</w:t>
      </w:r>
      <w:r>
        <w:rPr>
          <w:rFonts w:hint="eastAsia" w:ascii="Calibri Light" w:hAnsi="Calibri Light" w:cs="Calibri Light"/>
          <w:szCs w:val="21"/>
          <w:lang w:val="en-US" w:eastAsia="zh-CN"/>
        </w:rPr>
        <w:t>3</w:t>
      </w:r>
      <w:r>
        <w:rPr>
          <w:rFonts w:hint="eastAsia" w:ascii="Calibri Light" w:hAnsi="Calibri Light" w:cs="Calibri Light"/>
          <w:szCs w:val="21"/>
        </w:rPr>
        <w:t>人，具体见人员配置表。</w:t>
      </w:r>
    </w:p>
    <w:p>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（2）清洁部经理岗位任职条件：45周岁或以下，大专或以上学历，具备绿化养护类技术职称（提供证书复印件），具有保洁或绿化养护或园林绿化管理经验不少于</w:t>
      </w:r>
      <w:r>
        <w:rPr>
          <w:rFonts w:hint="eastAsia" w:ascii="Calibri Light" w:hAnsi="Calibri Light" w:cs="Calibri Light"/>
          <w:szCs w:val="21"/>
          <w:lang w:val="en-US" w:eastAsia="zh-CN"/>
        </w:rPr>
        <w:t>3</w:t>
      </w:r>
      <w:r>
        <w:rPr>
          <w:rFonts w:hint="eastAsia" w:ascii="Calibri Light" w:hAnsi="Calibri Light" w:cs="Calibri Light"/>
          <w:szCs w:val="21"/>
        </w:rPr>
        <w:t>年（提供工作履历表，并加盖投标人公章）；工作认真，态度严谨，协调沟通能力较强，责任心、服务意识强。</w:t>
      </w:r>
    </w:p>
    <w:p>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（3）绿化部主管岗位任职条件：45周岁或以下，大专或以上学历，熟悉绿化养护工作，具备园林绿化养护专业技术职称，具有高校保洁、绿化养护、四害防治项目管理经验不少于</w:t>
      </w:r>
      <w:r>
        <w:rPr>
          <w:rFonts w:hint="eastAsia" w:ascii="Calibri Light" w:hAnsi="Calibri Light" w:cs="Calibri Light"/>
          <w:szCs w:val="21"/>
          <w:lang w:val="en-US" w:eastAsia="zh-CN"/>
        </w:rPr>
        <w:t>3</w:t>
      </w:r>
      <w:r>
        <w:rPr>
          <w:rFonts w:hint="eastAsia" w:ascii="Calibri Light" w:hAnsi="Calibri Light" w:cs="Calibri Light"/>
          <w:szCs w:val="21"/>
        </w:rPr>
        <w:t>年；工作认真，态度严谨，协调沟通能力较强，责任心、服务意识强。</w:t>
      </w:r>
    </w:p>
    <w:p>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（4）保洁员岗位任职条件：</w:t>
      </w:r>
      <w:r>
        <w:rPr>
          <w:rFonts w:hint="eastAsia" w:ascii="Calibri Light" w:hAnsi="Calibri Light" w:cs="Calibri Light"/>
          <w:szCs w:val="21"/>
          <w:lang w:eastAsia="zh-CN"/>
        </w:rPr>
        <w:t>法定工作年龄范围以内</w:t>
      </w:r>
      <w:r>
        <w:rPr>
          <w:rFonts w:hint="eastAsia" w:ascii="Calibri Light" w:hAnsi="Calibri Light" w:cs="Calibri Light"/>
          <w:szCs w:val="21"/>
        </w:rPr>
        <w:t>，身体健康，讲卫生，爱干净，工作认真负责，责任心、服务意识强。</w:t>
      </w:r>
    </w:p>
    <w:p>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（5）绿化四害岗任职条件</w:t>
      </w:r>
      <w:r>
        <w:rPr>
          <w:rFonts w:hint="eastAsia" w:ascii="Calibri Light" w:hAnsi="Calibri Light" w:cs="Calibri Light"/>
          <w:szCs w:val="21"/>
          <w:lang w:eastAsia="zh-CN"/>
        </w:rPr>
        <w:t>：法定工作年龄范围以内</w:t>
      </w:r>
      <w:r>
        <w:rPr>
          <w:rFonts w:hint="eastAsia" w:ascii="Calibri Light" w:hAnsi="Calibri Light" w:cs="Calibri Light"/>
          <w:szCs w:val="21"/>
        </w:rPr>
        <w:t>，身体健康，有一定园林绿化、绿化养护管理经验，工作认真负责，责任心、服务意识强。</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color w:val="000000"/>
          <w:szCs w:val="21"/>
        </w:rPr>
        <w:t>（6）所有人员应持有效身份证、健康证。</w:t>
      </w:r>
    </w:p>
    <w:p>
      <w:pPr>
        <w:spacing w:before="156" w:beforeLines="50" w:after="156" w:afterLines="50" w:line="360" w:lineRule="exact"/>
        <w:ind w:firstLine="422" w:firstLineChars="200"/>
        <w:rPr>
          <w:rFonts w:ascii="Calibri Light" w:hAnsi="Calibri Light" w:cs="Calibri Light"/>
          <w:b/>
          <w:bCs/>
          <w:szCs w:val="21"/>
        </w:rPr>
      </w:pPr>
      <w:bookmarkStart w:id="20" w:name="_Toc23059_WPSOffice_Level3"/>
      <w:r>
        <w:rPr>
          <w:rFonts w:hint="eastAsia" w:ascii="Calibri Light" w:hAnsi="Calibri Light" w:cs="Calibri Light"/>
          <w:b/>
          <w:bCs/>
          <w:szCs w:val="21"/>
        </w:rPr>
        <w:t>2、</w:t>
      </w:r>
      <w:r>
        <w:rPr>
          <w:rFonts w:ascii="Calibri Light" w:hAnsi="Calibri Light" w:cs="Calibri Light"/>
          <w:b/>
          <w:bCs/>
          <w:szCs w:val="21"/>
        </w:rPr>
        <w:t>保洁内容及要求</w:t>
      </w:r>
      <w:bookmarkEnd w:id="20"/>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（1）学校行政楼</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1）各办公室地面、办公室茶具、桌面清洁、垃圾清运每天1次（工作日每天8:00前完成），特殊情况循环保洁。</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2）门窗、玻璃、栏杆、扶手每周清洁1次。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3）公共区域、过道、楼梯每天保洁</w:t>
      </w:r>
      <w:r>
        <w:rPr>
          <w:rFonts w:hint="eastAsia" w:ascii="Calibri Light" w:hAnsi="Calibri Light" w:cs="Calibri Light"/>
          <w:szCs w:val="21"/>
          <w:lang w:val="en-US" w:eastAsia="zh-CN"/>
        </w:rPr>
        <w:t>3</w:t>
      </w:r>
      <w:r>
        <w:rPr>
          <w:rFonts w:hint="eastAsia" w:ascii="Calibri Light" w:hAnsi="Calibri Light" w:cs="Calibri Light"/>
          <w:szCs w:val="21"/>
        </w:rPr>
        <w:t>次（每天8:30前1次、14:00前1次</w:t>
      </w:r>
      <w:r>
        <w:rPr>
          <w:rFonts w:hint="eastAsia" w:ascii="Calibri Light" w:hAnsi="Calibri Light" w:cs="Calibri Light"/>
          <w:szCs w:val="21"/>
          <w:lang w:eastAsia="zh-CN"/>
        </w:rPr>
        <w:t>、</w:t>
      </w:r>
      <w:r>
        <w:rPr>
          <w:rFonts w:hint="eastAsia" w:ascii="Calibri Light" w:hAnsi="Calibri Light" w:cs="Calibri Light"/>
          <w:szCs w:val="21"/>
          <w:lang w:val="en-US" w:eastAsia="zh-CN"/>
        </w:rPr>
        <w:t>17：00前1次</w:t>
      </w:r>
      <w:r>
        <w:rPr>
          <w:rFonts w:hint="eastAsia" w:ascii="Calibri Light" w:hAnsi="Calibri Light" w:cs="Calibri Light"/>
          <w:szCs w:val="21"/>
        </w:rPr>
        <w:t>）。</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4）公共厕所每天保洁3次（每天8:00、11:00、15:00各1次），上班时间每小时循环保洁。</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5）电梯地面、箱体内侧面、镜面及各层门套每天消毒、保洁2次，每月用钢油保养1 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6）玻璃幕墙每季度清洗1次。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7）行政楼架空层展厅每天保洁（每天8:30前1次、14:00前1次），一个月抛光清洁一次。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（2）教学区A、B、C、D、E、J栋</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1）公共区域、过道、楼梯、平台、连廊、公共厕所每天保洁</w:t>
      </w:r>
      <w:r>
        <w:rPr>
          <w:rFonts w:hint="eastAsia" w:ascii="Calibri Light" w:hAnsi="Calibri Light" w:cs="Calibri Light"/>
          <w:szCs w:val="21"/>
          <w:lang w:val="en-US" w:eastAsia="zh-CN"/>
        </w:rPr>
        <w:t>3</w:t>
      </w:r>
      <w:r>
        <w:rPr>
          <w:rFonts w:hint="eastAsia" w:ascii="Calibri Light" w:hAnsi="Calibri Light" w:cs="Calibri Light"/>
          <w:szCs w:val="21"/>
        </w:rPr>
        <w:t>次（工作日每天8:30前1次、14:00前1次</w:t>
      </w:r>
      <w:r>
        <w:rPr>
          <w:rFonts w:hint="eastAsia" w:ascii="Calibri Light" w:hAnsi="Calibri Light" w:cs="Calibri Light"/>
          <w:szCs w:val="21"/>
          <w:lang w:eastAsia="zh-CN"/>
        </w:rPr>
        <w:t>、</w:t>
      </w:r>
      <w:r>
        <w:rPr>
          <w:rFonts w:hint="eastAsia" w:ascii="Calibri Light" w:hAnsi="Calibri Light" w:cs="Calibri Light"/>
          <w:szCs w:val="21"/>
          <w:lang w:val="en-US" w:eastAsia="zh-CN"/>
        </w:rPr>
        <w:t>17：00前1次</w:t>
      </w:r>
      <w:r>
        <w:rPr>
          <w:rFonts w:hint="eastAsia" w:ascii="Calibri Light" w:hAnsi="Calibri Light" w:cs="Calibri Light"/>
          <w:szCs w:val="21"/>
        </w:rPr>
        <w:t>），上班时间每2个小时循环保洁。</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2）公共课室每次课后保洁1次，门窗、讲台、桌子每周清洁1次，每学期开学前对公共课桌椅表面进行全面清洁一次，并将桌椅摆放整齐。（负责公共课室的开关门管理）</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3）900人报告厅、南阶梯、北阶梯每次使用后即保洁1次，无使用期间每周保洁1次，门窗、讲台、桌子每周清洁1次。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4）栏杆、玻璃每周清洁1次。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5）电梯地面、箱体内侧面、镜面及各层门套每天消毒、保洁2次，每月用钢油保养1 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（3）图书馆</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1）公共厕所、通道每天清洁3次（每天8:00、11:00、16:00各1次），厕所每小时循环保洁。</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2）门窗、楼梯、扶手、玻璃每天保洁1次。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3）各办公室1-2天保洁1次，时间根据各办公室需求确定（办公室约7个）。</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4）办公室提供绿植盆栽。</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5）每天闭馆（21:00）后、节假日增加至少1名保安加强巡逻。</w:t>
      </w:r>
    </w:p>
    <w:p>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6）加强馆内的四害及白蚁和其他害虫的防治工作，及时协调处理。</w:t>
      </w:r>
    </w:p>
    <w:p>
      <w:pPr>
        <w:spacing w:before="156" w:beforeLines="50" w:after="156" w:afterLines="50" w:line="360" w:lineRule="exact"/>
        <w:ind w:firstLine="420" w:firstLineChars="200"/>
        <w:rPr>
          <w:rFonts w:ascii="Calibri Light" w:hAnsi="Calibri Light" w:cs="Calibri Light"/>
          <w:szCs w:val="21"/>
        </w:rPr>
      </w:pPr>
      <w:bookmarkStart w:id="21" w:name="_Toc6633_WPSOffice_Level3"/>
      <w:r>
        <w:rPr>
          <w:rFonts w:hint="eastAsia" w:ascii="Calibri Light" w:hAnsi="Calibri Light" w:cs="Calibri Light"/>
          <w:szCs w:val="21"/>
        </w:rPr>
        <w:t>（4）</w:t>
      </w:r>
      <w:r>
        <w:rPr>
          <w:rFonts w:ascii="Calibri Light" w:hAnsi="Calibri Light" w:cs="Calibri Light"/>
          <w:szCs w:val="21"/>
        </w:rPr>
        <w:t>美术馆</w:t>
      </w:r>
      <w:bookmarkEnd w:id="21"/>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1）办公室、展厅、通道、门窗、楼梯、扶手等每天清洁2次，循环保洁；玻璃幕墙每季度清洗1次。</w:t>
      </w:r>
    </w:p>
    <w:p>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2）公共厕所每天保洁4次（每天8:00、11:00、15:00、17:00各1次），每小时循环保洁。</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3）定期为美术馆公共场所及办公室提供或更换绿植盆栽。</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4）清洁人员上班时间根据美术馆上班时间确定，，具体为8:00-11:30,13:30-18:00，如有调整以最新时间为准。</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（5）公共区域清洁岗</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1）公共区域、过道、楼梯、平台、连廊、公共厕所每天保洁</w:t>
      </w:r>
      <w:r>
        <w:rPr>
          <w:rFonts w:hint="eastAsia" w:ascii="Calibri Light" w:hAnsi="Calibri Light" w:cs="Calibri Light"/>
          <w:szCs w:val="21"/>
          <w:lang w:val="en-US" w:eastAsia="zh-CN"/>
        </w:rPr>
        <w:t>3</w:t>
      </w:r>
      <w:r>
        <w:rPr>
          <w:rFonts w:hint="eastAsia" w:ascii="Calibri Light" w:hAnsi="Calibri Light" w:cs="Calibri Light"/>
          <w:szCs w:val="21"/>
        </w:rPr>
        <w:t>次（工作日每天8:30前1次、14:00前1次</w:t>
      </w:r>
      <w:r>
        <w:rPr>
          <w:rFonts w:hint="eastAsia" w:ascii="Calibri Light" w:hAnsi="Calibri Light" w:cs="Calibri Light"/>
          <w:szCs w:val="21"/>
          <w:lang w:eastAsia="zh-CN"/>
        </w:rPr>
        <w:t>、</w:t>
      </w:r>
      <w:r>
        <w:rPr>
          <w:rFonts w:hint="eastAsia" w:ascii="Calibri Light" w:hAnsi="Calibri Light" w:cs="Calibri Light"/>
          <w:szCs w:val="21"/>
          <w:lang w:val="en-US" w:eastAsia="zh-CN"/>
        </w:rPr>
        <w:t>17：00前1次</w:t>
      </w:r>
      <w:r>
        <w:rPr>
          <w:rFonts w:hint="eastAsia" w:ascii="Calibri Light" w:hAnsi="Calibri Light" w:cs="Calibri Light"/>
          <w:szCs w:val="21"/>
        </w:rPr>
        <w:t>），上班时间每2个小时循环保洁。</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2）900人报告厅、南阶梯、北阶梯每次使用后即保洁1次，无使用期间每周保洁1次，门窗、讲台、桌子每周清洁1次。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3）栏杆、玻璃每周清洁1次。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4）电梯地面、箱体内侧面、镜面及各层门套每天消毒、保洁2次，每月用钢油保养1 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5）广美湖、车库、前广场、架空层、天台每天保洁2次。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（6）学生宿舍、留学生公寓楼、招待所、专家楼、教师公寓</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1）楼梯、走道、平台、连廊每天清洁2次。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2）扶手、栏杆、架空层每周清洁2次。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3）每天按学校规定时间上门收集垃圾2次（每天8:00前1次、14:00前1次）。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4）公共厕所每天清洁3次（每天8:00、11:00、15:00各1次）。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5）电梯每天消毒、保洁1次。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6）教师活动中心每天地面、厕所清洁3次（每天8:00、15:00、18:00各1次），厕所每小时循环保洁，垃圾及时清运，每天不少于2次。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7）学生创业孵化基地、易班每天地面、厕所清洁3次（每天8:00、13:00、18:00各1次），厕所每小时循环保洁。</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8）每年暑假对学生宿舍、留学生公寓、招待所、专家楼的风扇、排气扇、窗帘统一进行清洗1次。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9）每年新生入学、毕业离校，按职能部门要求对学生宿舍进行深度清洁1次，含地面、天花板、阳台、洗衣台、洗手间、门窗等。</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（7）团委、医务所</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1）办公室地面、桌面、茶几每天保洁1次。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2）玻璃门、门窗每周清洁2次。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3）公共厕所每天</w:t>
      </w:r>
      <w:r>
        <w:rPr>
          <w:rFonts w:hint="eastAsia" w:ascii="Calibri Light" w:hAnsi="Calibri Light" w:cs="Calibri Light"/>
          <w:szCs w:val="21"/>
          <w:lang w:val="en-US" w:eastAsia="zh-CN"/>
        </w:rPr>
        <w:t>3</w:t>
      </w:r>
      <w:r>
        <w:rPr>
          <w:rFonts w:hint="eastAsia" w:ascii="Calibri Light" w:hAnsi="Calibri Light" w:cs="Calibri Light"/>
          <w:szCs w:val="21"/>
        </w:rPr>
        <w:t>次（每天8:00、15:00</w:t>
      </w:r>
      <w:r>
        <w:rPr>
          <w:rFonts w:hint="eastAsia" w:ascii="Calibri Light" w:hAnsi="Calibri Light" w:cs="Calibri Light"/>
          <w:szCs w:val="21"/>
          <w:lang w:eastAsia="zh-CN"/>
        </w:rPr>
        <w:t>、</w:t>
      </w:r>
      <w:r>
        <w:rPr>
          <w:rFonts w:hint="eastAsia" w:ascii="Calibri Light" w:hAnsi="Calibri Light" w:cs="Calibri Light"/>
          <w:szCs w:val="21"/>
          <w:lang w:val="en-US" w:eastAsia="zh-CN"/>
        </w:rPr>
        <w:t>17：00</w:t>
      </w:r>
      <w:r>
        <w:rPr>
          <w:rFonts w:hint="eastAsia" w:ascii="Calibri Light" w:hAnsi="Calibri Light" w:cs="Calibri Light"/>
          <w:szCs w:val="21"/>
        </w:rPr>
        <w:t>各1次）。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（8）体育馆（含球场、看台、舞蹈室、健身房、小舞厅、办公室）</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1）办公室、舞蹈室、健身房、走道每天保洁1次。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2）玻璃门、门窗每周清洁2次。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3）公共厕所每天</w:t>
      </w:r>
      <w:r>
        <w:rPr>
          <w:rFonts w:hint="eastAsia" w:ascii="Calibri Light" w:hAnsi="Calibri Light" w:cs="Calibri Light"/>
          <w:szCs w:val="21"/>
          <w:lang w:val="en-US" w:eastAsia="zh-CN"/>
        </w:rPr>
        <w:t>3</w:t>
      </w:r>
      <w:r>
        <w:rPr>
          <w:rFonts w:hint="eastAsia" w:ascii="Calibri Light" w:hAnsi="Calibri Light" w:cs="Calibri Light"/>
          <w:szCs w:val="21"/>
        </w:rPr>
        <w:t>次（每天8:00、15:00</w:t>
      </w:r>
      <w:r>
        <w:rPr>
          <w:rFonts w:hint="eastAsia" w:ascii="Calibri Light" w:hAnsi="Calibri Light" w:cs="Calibri Light"/>
          <w:szCs w:val="21"/>
          <w:lang w:eastAsia="zh-CN"/>
        </w:rPr>
        <w:t>、</w:t>
      </w:r>
      <w:r>
        <w:rPr>
          <w:rFonts w:hint="eastAsia" w:ascii="Calibri Light" w:hAnsi="Calibri Light" w:cs="Calibri Light"/>
          <w:szCs w:val="21"/>
          <w:lang w:val="en-US" w:eastAsia="zh-CN"/>
        </w:rPr>
        <w:t>17：00</w:t>
      </w:r>
      <w:r>
        <w:rPr>
          <w:rFonts w:hint="eastAsia" w:ascii="Calibri Light" w:hAnsi="Calibri Light" w:cs="Calibri Light"/>
          <w:szCs w:val="21"/>
        </w:rPr>
        <w:t>各1次）。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4）小舞厅、球场地面、看台区域每周保洁1次，每次使用后即保洁1次。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（9）游泳馆</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1）地面每天保洁1次。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2）更衣室每天保洁2次。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（10）室外运动场、地下乒乓球场</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1）各运动场地每天保洁1次。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2）有大型活动时安排现场循环保洁，每小时保洁1次，及时清理垃圾。</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11）生活区二楼平台、连廊、食堂前平台楼梯、食堂三楼创作中心每天清洁2次（每天8:30前1次、14:00前1次），沙井、栏杆每周清洗1次，天台、平台、架空层、路面每两个月用水冲洗1次，建筑楼栋天面每月保洁1次，自行车整理，公共卫生间保洁，路面、红砖地、架空层冲洗，消杀、应急、活动。</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（12）校区垃圾桶配置合理、充足，管理到位，保持清洁，每天清理不少于2次，大型活动每小时清理1次；每周消毒1次。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（13）校区宣传栏、阅报栏、布告栏、门牌、走廊壁画、烟感器、指示灯、消防栓、消防箱、监控探头外壳、灯具灯罩等每周清洁1次。</w:t>
      </w:r>
    </w:p>
    <w:p>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（14）校区建筑公共区域墙面、天花、玻璃墙幕、窗户（花窗）每月清洁1次。</w:t>
      </w:r>
    </w:p>
    <w:p>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（15）食堂公共区、卫生间保洁及周边绿化带杂物清理、厨余垃圾临时存放点冲洗食堂公共区域、卫生间保洁及周边绿化带杂物清理、厨余垃圾临时存放点冲洗。</w:t>
      </w:r>
    </w:p>
    <w:p>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（16）生活垃圾清运分类</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1）楼下袋装垃圾清运和临时存放点垃圾分类装桶、垃圾点及垃圾池周边绿化带散落垃圾清理、清洁保洁。</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2）生活垃圾分类要求，符合广州市强制垃圾分类相关管理规定。</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3）楼下垃圾收运每天3次，每天上午08：30分前、下午14：00分前、晚上18:30分前完成清运。</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（17）教学垃圾清运、处理</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1）做好教学区垃圾堆放点1处、生活区垃圾堆放点1处的管理及垃圾清运工作，一般清运周期不超过2天。所有垃圾清运处理应符合广东省、广州市的有关法律、行政法规及主管部门的规范性文件的规定。</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按政府相关要求做好垃圾分类工作，学校已配足各类公共垃圾桶，中标人要对其进行登记管理，如发生损失或者遗失，中标人要负责赔偿、补充，退场时完整移交。中标人要保证各类垃圾袋、拖把、扫把、地刮、抹布等保洁易耗品满足服务工作需要。</w:t>
      </w:r>
    </w:p>
    <w:p>
      <w:pPr>
        <w:spacing w:before="156" w:beforeLines="50" w:after="156" w:afterLines="50" w:line="360" w:lineRule="exact"/>
        <w:ind w:firstLine="420" w:firstLineChars="200"/>
        <w:rPr>
          <w:rFonts w:hint="eastAsia" w:ascii="Calibri Light" w:hAnsi="Calibri Light" w:eastAsia="宋体" w:cs="Calibri Light"/>
          <w:szCs w:val="21"/>
          <w:lang w:val="en-US" w:eastAsia="zh-CN"/>
        </w:rPr>
      </w:pPr>
      <w:r>
        <w:rPr>
          <w:rFonts w:hint="eastAsia" w:ascii="Calibri Light" w:hAnsi="Calibri Light" w:cs="Calibri Light"/>
          <w:szCs w:val="21"/>
        </w:rPr>
        <w:t>3）垃圾专项费用。政府收取的垃圾处理费、垃圾收集及外运费由学校按规定支付。其它垃圾（绿化垃圾、教学垃圾及日常大件废弃物等）的收集处理由</w:t>
      </w:r>
      <w:r>
        <w:rPr>
          <w:rFonts w:hint="eastAsia" w:ascii="Calibri Light" w:hAnsi="Calibri Light" w:cs="Calibri Light"/>
          <w:szCs w:val="21"/>
          <w:lang w:eastAsia="zh-CN"/>
        </w:rPr>
        <w:t>中标人</w:t>
      </w:r>
      <w:r>
        <w:rPr>
          <w:rFonts w:hint="eastAsia" w:ascii="Calibri Light" w:hAnsi="Calibri Light" w:cs="Calibri Light"/>
          <w:szCs w:val="21"/>
        </w:rPr>
        <w:t>负责，费用由</w:t>
      </w:r>
      <w:r>
        <w:rPr>
          <w:rFonts w:hint="eastAsia" w:ascii="Calibri Light" w:hAnsi="Calibri Light" w:cs="Calibri Light"/>
          <w:szCs w:val="21"/>
          <w:lang w:eastAsia="zh-CN"/>
        </w:rPr>
        <w:t>中标人</w:t>
      </w:r>
      <w:r>
        <w:rPr>
          <w:rFonts w:hint="eastAsia" w:ascii="Calibri Light" w:hAnsi="Calibri Light" w:cs="Calibri Light"/>
          <w:szCs w:val="21"/>
        </w:rPr>
        <w:t>支付</w:t>
      </w:r>
      <w:r>
        <w:rPr>
          <w:rFonts w:hint="eastAsia" w:ascii="Calibri Light" w:hAnsi="Calibri Light" w:cs="Calibri Light"/>
          <w:szCs w:val="21"/>
          <w:lang w:val="en-US" w:eastAsia="zh-CN"/>
        </w:rPr>
        <w:t xml:space="preserve"> 。</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（18）校区内装修施工单位的余泥、建筑垃圾管理由中标人负责管理，指定地点堆放，并规定时间由施工单位或使用人自行清理，找不到物主的建筑垃圾、废弃物由中标人负责清理。</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（19）中标人无需负责校区内饭堂、餐厅、商业网点的内部物业管理项目，如需提供保洁等服务时，中标人可与上述单位自行商定收费解决。</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（20）校区内各教学单位自行管理的课室、实验室、工作室、各二级学院办公室等内部保洁及日常管理由各使用部门自行负责，不纳入本项目服务范围。</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（21）重要活动或特殊时期无条件根据学校要求提供大清洁、保洁服务。</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（22）严重的下水道堵塞清疏工程费用由学校与中标方另行商定。</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（23）正常清洁发生的水电费用由学校承担。</w:t>
      </w:r>
    </w:p>
    <w:p>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（24）建立物业管理档案，包括管理与物业相关的工程图纸、学生宿舍档案与竣工验收资料，在合同到期后移交给采购人。</w:t>
      </w:r>
    </w:p>
    <w:p>
      <w:pPr>
        <w:spacing w:before="156" w:beforeLines="50" w:after="156" w:afterLines="50" w:line="360" w:lineRule="exact"/>
        <w:ind w:firstLine="422" w:firstLineChars="200"/>
        <w:rPr>
          <w:rFonts w:ascii="Calibri Light" w:hAnsi="Calibri Light" w:cs="Calibri Light"/>
          <w:b/>
          <w:bCs/>
          <w:szCs w:val="21"/>
        </w:rPr>
      </w:pPr>
      <w:bookmarkStart w:id="22" w:name="_Toc5518_WPSOffice_Level3"/>
      <w:r>
        <w:rPr>
          <w:rFonts w:hint="eastAsia" w:ascii="Calibri Light" w:hAnsi="Calibri Light" w:cs="Calibri Light"/>
          <w:b/>
          <w:bCs/>
          <w:szCs w:val="21"/>
        </w:rPr>
        <w:t>3、</w:t>
      </w:r>
      <w:r>
        <w:rPr>
          <w:rFonts w:ascii="Calibri Light" w:hAnsi="Calibri Light" w:cs="Calibri Light"/>
          <w:b/>
          <w:bCs/>
          <w:szCs w:val="21"/>
        </w:rPr>
        <w:t>保洁质量要求</w:t>
      </w:r>
      <w:bookmarkEnd w:id="22"/>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（1）办公室茶具干净、无污渍。</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（2）地面、过道、平台干净、无杂物垃圾、无积水。</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（3）厕所的厕槽、马桶、水台、地面及排水沟，无污迹、无异味、无积水；干净、无积水、无异味。</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（4）玻璃无污渍、无青苔，干净明亮。</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（5）公共区域无杂物垃圾、通道通畅。</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（6）电梯地面、箱体内侧面、镜面及各层门套无垃圾、积水、杂物、污渍、锈迹等。</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（7）栏杆无污渍、锈迹等。</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（8）建筑楼内庭、空地、单车停放处、绿化带，无纸屑、烟头、垃圾、余泥、杂物、积水、树叶（尽可能减少路面的树叶数量）。</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（9）沟渠、沙井无堵塞、无蚊虫孳生，暴雨期间及时清疏排水口。</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（10）垃圾桶无垃圾溢出、乱张贴、异味、污迹等；</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（11）公共区域天花、墙壁、宣传栏、门牌、各类指示灯、照明灯、各类设施无蛛网、灰尘、污迹。</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（12）校园无四害（鼠、蝇、蚊、蟑螂）孳生，无卫生死角、无臭味。</w:t>
      </w:r>
    </w:p>
    <w:p>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（13）垃圾投放点、垃圾中转站保持干净卫生、无臭味（含垃圾中转站集中堆放大件物品，绿化垃圾的管理）。</w:t>
      </w:r>
    </w:p>
    <w:p>
      <w:pPr>
        <w:spacing w:before="156" w:beforeLines="50" w:after="156" w:afterLines="50" w:line="360" w:lineRule="exact"/>
        <w:ind w:firstLine="422" w:firstLineChars="200"/>
        <w:rPr>
          <w:rFonts w:ascii="Calibri Light" w:hAnsi="Calibri Light" w:cs="Calibri Light"/>
          <w:b/>
          <w:bCs/>
          <w:szCs w:val="21"/>
        </w:rPr>
      </w:pPr>
      <w:bookmarkStart w:id="23" w:name="_Toc8194_WPSOffice_Level3"/>
      <w:r>
        <w:rPr>
          <w:rFonts w:hint="eastAsia" w:ascii="Calibri Light" w:hAnsi="Calibri Light" w:cs="Calibri Light"/>
          <w:b/>
          <w:bCs/>
          <w:szCs w:val="21"/>
        </w:rPr>
        <w:t>4、</w:t>
      </w:r>
      <w:r>
        <w:rPr>
          <w:rFonts w:ascii="Calibri Light" w:hAnsi="Calibri Light" w:cs="Calibri Light"/>
          <w:b/>
          <w:bCs/>
          <w:szCs w:val="21"/>
        </w:rPr>
        <w:t>校区绿化、除四害工作内容及要求</w:t>
      </w:r>
      <w:bookmarkEnd w:id="23"/>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（1）校区内4.86万㎡绿化整体参照省城市绿地养护质量标准二级进行规范养护工作，重点区域（校门周边、教学区东门主干道、南北阶梯周边）按一级标准执行，养护发生的水电费用由校方承担。</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（2）常年提供充足的花木（其中包括时花）费用由中标人承担，放置于行政楼前或学校指定的其他位置</w:t>
      </w:r>
    </w:p>
    <w:p>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3）聘有一名园林专业技工指导绿化工作，做好每星期的种植、护养计划报送学校，并做好种植、护养工作。对已自然枯死树木、草坪、绿蓠藤木及时更换补种，要有计划、方案种植不同种类树木和花卉。补种树苗、花卉种类、数目需及时书面上报学校审批后，花卉树苗材料费用由学校负责，种植、护养等费用由中标方负责。</w:t>
      </w:r>
    </w:p>
    <w:p>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（4）</w:t>
      </w:r>
      <w:r>
        <w:rPr>
          <w:rFonts w:ascii="Calibri Light" w:hAnsi="Calibri Light" w:cs="Calibri Light"/>
          <w:szCs w:val="21"/>
        </w:rPr>
        <w:t>绿地养护</w:t>
      </w:r>
    </w:p>
    <w:p>
      <w:pPr>
        <w:spacing w:before="0" w:beforeLines="-2147483648" w:after="0" w:afterLines="-2147483648" w:line="360" w:lineRule="auto"/>
        <w:ind w:firstLine="420" w:firstLineChars="0"/>
        <w:rPr>
          <w:rFonts w:hint="eastAsia" w:ascii="宋体" w:hAnsi="宋体" w:cs="宋体"/>
          <w:szCs w:val="21"/>
        </w:rPr>
      </w:pPr>
      <w:r>
        <w:rPr>
          <w:rFonts w:hint="eastAsia" w:ascii="Calibri Light" w:hAnsi="Calibri Light" w:cs="Calibri Light"/>
          <w:szCs w:val="21"/>
        </w:rPr>
        <w:t>1）</w:t>
      </w:r>
      <w:r>
        <w:rPr>
          <w:rFonts w:hint="eastAsia" w:ascii="宋体" w:hAnsi="宋体" w:cs="宋体"/>
          <w:szCs w:val="21"/>
        </w:rPr>
        <w:t>绿化养护技术措施基本完善，植物配置基本合理，病虫害控制及时。垂直绿化应根据不同植物的攀援特点，采取相应的技术措施，视藤本植物生长习性。开花的藤本植物能适时开花。</w:t>
      </w:r>
    </w:p>
    <w:p>
      <w:pPr>
        <w:spacing w:before="0" w:beforeLines="-2147483648" w:after="0" w:afterLines="-2147483648" w:line="360" w:lineRule="auto"/>
        <w:ind w:firstLine="420" w:firstLineChars="0"/>
        <w:rPr>
          <w:rFonts w:hint="eastAsia" w:ascii="Calibri Light" w:hAnsi="Calibri Light" w:cs="Calibri Light"/>
          <w:szCs w:val="21"/>
        </w:rPr>
      </w:pPr>
      <w:r>
        <w:rPr>
          <w:rFonts w:hint="eastAsia" w:ascii="Calibri Light" w:hAnsi="Calibri Light" w:cs="Calibri Light"/>
          <w:szCs w:val="21"/>
        </w:rPr>
        <w:t>2）</w:t>
      </w:r>
      <w:r>
        <w:rPr>
          <w:rFonts w:hint="eastAsia" w:ascii="宋体" w:hAnsi="宋体" w:cs="宋体"/>
          <w:szCs w:val="21"/>
        </w:rPr>
        <w:t>树木生长正常，新建绿地各种植物三年内达到正常形态（接收时验收不合格除外）。树冠基本正常，修剪及时，无明显枯枝死杈，分枝点合适，绿地内无死树。落叶树新梢生长基本正常，叶片大小、颜色正常。病虫害控制及时。</w:t>
      </w:r>
    </w:p>
    <w:p>
      <w:pPr>
        <w:spacing w:before="156" w:beforeLines="50" w:after="156" w:afterLines="50" w:line="360" w:lineRule="exact"/>
        <w:ind w:firstLine="420" w:firstLineChars="200"/>
        <w:rPr>
          <w:rFonts w:hint="eastAsia" w:ascii="宋体" w:hAnsi="宋体" w:eastAsia="宋体" w:cs="宋体"/>
          <w:szCs w:val="21"/>
          <w:lang w:val="en-US" w:eastAsia="zh-CN"/>
        </w:rPr>
      </w:pPr>
      <w:r>
        <w:rPr>
          <w:rFonts w:hint="eastAsia" w:ascii="Calibri Light" w:hAnsi="Calibri Light" w:cs="Calibri Light"/>
          <w:szCs w:val="21"/>
        </w:rPr>
        <w:t>3）</w:t>
      </w:r>
      <w:r>
        <w:rPr>
          <w:rFonts w:hint="eastAsia" w:ascii="宋体" w:hAnsi="宋体" w:cs="宋体"/>
          <w:szCs w:val="21"/>
        </w:rPr>
        <w:t>草坪及地被植物整齐一致。绿地基本整洁，绿化生产垃圾（如树枝、树叶、草屑等）随产随清，绿地内大型落叶（如棕榈类）</w:t>
      </w:r>
      <w:r>
        <w:rPr>
          <w:rFonts w:hint="eastAsia" w:ascii="宋体" w:hAnsi="宋体" w:cs="宋体"/>
          <w:szCs w:val="21"/>
          <w:lang w:eastAsia="zh-CN"/>
        </w:rPr>
        <w:t>当</w:t>
      </w:r>
      <w:r>
        <w:rPr>
          <w:rFonts w:hint="eastAsia" w:ascii="宋体" w:hAnsi="宋体" w:cs="宋体"/>
          <w:szCs w:val="21"/>
        </w:rPr>
        <w:t>日清理。绿地中基本无杂物、搭棚等现象</w:t>
      </w:r>
      <w:r>
        <w:rPr>
          <w:rFonts w:hint="eastAsia" w:ascii="宋体" w:hAnsi="宋体" w:cs="宋体"/>
          <w:szCs w:val="21"/>
          <w:lang w:val="en-US" w:eastAsia="zh-CN"/>
        </w:rPr>
        <w:t>。</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w:t>
      </w:r>
      <w:r>
        <w:rPr>
          <w:rFonts w:hint="eastAsia" w:ascii="宋体" w:hAnsi="宋体" w:cs="宋体"/>
          <w:szCs w:val="21"/>
        </w:rPr>
        <w:t>竹类生长茂盛，翠绿、基本无病虫害、基本无枯竹、无倒塌。</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（5）行道树养护</w:t>
      </w:r>
    </w:p>
    <w:p>
      <w:pPr>
        <w:spacing w:before="156" w:beforeLines="50" w:after="156" w:afterLines="50" w:line="360" w:lineRule="exact"/>
        <w:ind w:firstLine="420" w:firstLineChars="200"/>
        <w:rPr>
          <w:rFonts w:hint="eastAsia" w:ascii="Calibri Light" w:hAnsi="Calibri Light" w:cs="Calibri Light"/>
          <w:szCs w:val="21"/>
          <w:lang w:eastAsia="zh-CN"/>
        </w:rPr>
      </w:pPr>
      <w:r>
        <w:rPr>
          <w:rFonts w:hint="eastAsia" w:ascii="Calibri Light" w:hAnsi="Calibri Light" w:cs="Calibri Light"/>
          <w:szCs w:val="21"/>
        </w:rPr>
        <w:t>1）树木高度、密度、形态、树冠的大小基本达到均匀一致，行道树树干基本直立</w:t>
      </w:r>
      <w:r>
        <w:rPr>
          <w:rFonts w:hint="eastAsia" w:ascii="Calibri Light" w:hAnsi="Calibri Light" w:cs="Calibri Light"/>
          <w:szCs w:val="21"/>
          <w:lang w:eastAsia="zh-CN"/>
        </w:rPr>
        <w:t>。</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2）全路段缺株植物不超过该路段的10%，补植树木应保持与原品种规格基本一致，缺株、倒伏、受损的树木能比较及时扶正、支撑或补种。折断或劈裂枝，做到去除残桩或修平断（裂）口。</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3）每年保持一次对树木做好防虫、保暖工作。</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（6）白蚁、红火蚁防治</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1）对大学城校区所有绿化树木、建筑物内外墙体及物品进行白蚁、红火蚁灭杀、防治服务等（包含课室、办公室、学生宿舍、住宅楼等建筑物的内部）。</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根据白蚁、红火蚁生物习性和防治经验，以三年为一个防治周期，定期的常规检查和灭治处理，控制校内白蚁、红火蚁种群数量，将白蚁、红火蚁危害降至较低水平，达到防治效果。对倒伏树木按防治要求及时处理，避免加重为害程度。</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3）住户申报白蚁、红火蚁危害点，服务单位接报2个工作日内安排技术人员上门及时处理。</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4）白蚁、红火蚁防治工作，要求达到国家相关工程验收标准，确保无白蚁、红火蚁危害。</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（7）综合管理</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1）根据校园高大乔木的生长情况，做好每年的高空修剪计划，报送学校，并协助学校做好高空修剪工程现场监督工作。</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2）绿化工具齐全，定期维护和保证绿化设备及工具完整，工具收纳于指定区域并摆放整齐。</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3）进行防治病虫害、施肥、绿地使用、新种植和移除植株等工作，应提前知会校方，并出具相关施工公告。</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4）对已枯死的或被台风暴雨刮断的树枝，经检查无白蚁为害后及时将树头挖走，清理断枝残叶，防止白蚁孳生。</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（8）自然灾害应急处理</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1）有完备的《绿化应急工作预案》，如遇突发事件时，无条件积极配合校方，搞好绿化工作，随叫随到。</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2）台风季节应提前做好防风措施，修剪枯枝、残枝、败叶，对新种或易折断的植物进行适当的支撑、加固（如支架绑扎等）。</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3）台风过程中，安排应急值班人员，2小时内排除险情，协助维护校园正常秩序。</w:t>
      </w:r>
    </w:p>
    <w:p>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szCs w:val="21"/>
        </w:rPr>
        <w:t>4）台风过后应及时扶正，清理断枝落叶等。</w:t>
      </w:r>
    </w:p>
    <w:p>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（9）</w:t>
      </w:r>
      <w:r>
        <w:rPr>
          <w:rFonts w:ascii="Calibri Light" w:hAnsi="Calibri Light" w:cs="Calibri Light"/>
          <w:color w:val="000000"/>
          <w:szCs w:val="21"/>
        </w:rPr>
        <w:t>学校重要活动</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1）有完备的《绿化应急工作预案》，如遇学校重要活动或突发检查时，无条件积极配合校方，搞好绿化工作，随叫随到。</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2）为学校的重大活动（迎新典礼、毕业典礼、重大会议等）提供绿植盆栽、盆花布置会场。</w:t>
      </w:r>
    </w:p>
    <w:p>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color w:val="000000"/>
          <w:szCs w:val="21"/>
        </w:rPr>
        <w:t>（10）按规范要求做好校区“除四害”（鼠、蝇、蚊、蟑螂）工作，预防科学，防治有效，确保校园无四害。室内、天花、下水道、绿化带定期做好防治工作。</w:t>
      </w:r>
    </w:p>
    <w:p>
      <w:pPr>
        <w:pStyle w:val="3"/>
        <w:spacing w:before="156" w:beforeLines="50" w:after="156" w:afterLines="50" w:line="540" w:lineRule="exact"/>
        <w:ind w:firstLine="482" w:firstLineChars="200"/>
        <w:rPr>
          <w:rFonts w:ascii="Calibri Light" w:hAnsi="Calibri Light" w:cs="Calibri Light"/>
          <w:color w:val="000000"/>
          <w:sz w:val="24"/>
          <w:szCs w:val="24"/>
        </w:rPr>
      </w:pPr>
      <w:bookmarkStart w:id="24" w:name="_Toc17586_WPSOffice_Level2"/>
      <w:r>
        <w:rPr>
          <w:rFonts w:hint="eastAsia" w:ascii="Calibri Light" w:hAnsi="Calibri Light" w:cs="Calibri Light"/>
          <w:color w:val="000000"/>
          <w:sz w:val="24"/>
          <w:szCs w:val="24"/>
        </w:rPr>
        <w:t>（十一）</w:t>
      </w:r>
      <w:r>
        <w:rPr>
          <w:rFonts w:ascii="Calibri Light" w:hAnsi="Calibri Light" w:cs="Calibri Light"/>
          <w:color w:val="000000"/>
          <w:sz w:val="24"/>
          <w:szCs w:val="24"/>
        </w:rPr>
        <w:t>安保管理服务具体内容与要求</w:t>
      </w:r>
      <w:bookmarkEnd w:id="24"/>
    </w:p>
    <w:p>
      <w:pPr>
        <w:spacing w:before="156" w:beforeLines="50" w:after="156" w:afterLines="50" w:line="360" w:lineRule="exact"/>
        <w:ind w:firstLine="420" w:firstLineChars="200"/>
        <w:rPr>
          <w:rFonts w:ascii="Calibri Light" w:hAnsi="Calibri Light" w:cs="Calibri Light"/>
          <w:szCs w:val="21"/>
        </w:rPr>
      </w:pPr>
      <w:r>
        <w:rPr>
          <w:rFonts w:hint="eastAsia" w:ascii="宋体" w:hAnsi="宋体" w:cs="宋体"/>
          <w:szCs w:val="21"/>
        </w:rPr>
        <w:t>学校保卫处负责校园安保服务工作的全面监管和指导。校园安保服务根据学校校园环境及建筑情况，建立系统、规范、科学的治安消防交通安全管理体系和制度，保安队伍专业、尽职，岗位职责、质量标准、岗位考核明确有效，到位执行。</w:t>
      </w:r>
    </w:p>
    <w:p>
      <w:pPr>
        <w:ind w:firstLine="422" w:firstLineChars="200"/>
        <w:rPr>
          <w:rFonts w:ascii="宋体" w:hAnsi="宋体"/>
          <w:b/>
        </w:rPr>
      </w:pPr>
      <w:bookmarkStart w:id="25" w:name="_Toc5613_WPSOffice_Level3"/>
      <w:r>
        <w:rPr>
          <w:rFonts w:hint="eastAsia" w:ascii="宋体" w:hAnsi="宋体"/>
          <w:b/>
        </w:rPr>
        <w:t>1、</w:t>
      </w:r>
      <w:r>
        <w:rPr>
          <w:rFonts w:ascii="宋体" w:hAnsi="宋体"/>
          <w:b/>
        </w:rPr>
        <w:t>人员及岗位要求</w:t>
      </w:r>
      <w:bookmarkEnd w:id="25"/>
    </w:p>
    <w:p>
      <w:pPr>
        <w:spacing w:line="360" w:lineRule="auto"/>
        <w:ind w:firstLine="420" w:firstLineChars="200"/>
        <w:rPr>
          <w:rFonts w:hint="eastAsia" w:ascii="宋体" w:hAnsi="宋体" w:cs="宋体"/>
          <w:szCs w:val="21"/>
        </w:rPr>
      </w:pPr>
      <w:r>
        <w:rPr>
          <w:rFonts w:hint="eastAsia" w:ascii="宋体" w:hAnsi="宋体" w:cs="宋体"/>
          <w:szCs w:val="21"/>
        </w:rPr>
        <w:t>（1）保安部共2</w:t>
      </w:r>
      <w:r>
        <w:rPr>
          <w:rFonts w:hint="eastAsia" w:ascii="宋体" w:hAnsi="宋体" w:cs="宋体"/>
          <w:szCs w:val="21"/>
          <w:lang w:val="en-US" w:eastAsia="zh-CN"/>
        </w:rPr>
        <w:t>3</w:t>
      </w:r>
      <w:r>
        <w:rPr>
          <w:rFonts w:hint="eastAsia" w:ascii="宋体" w:hAnsi="宋体" w:cs="宋体"/>
          <w:szCs w:val="21"/>
        </w:rPr>
        <w:t>岗，6</w:t>
      </w:r>
      <w:r>
        <w:rPr>
          <w:rFonts w:hint="eastAsia" w:ascii="宋体" w:hAnsi="宋体" w:cs="宋体"/>
          <w:szCs w:val="21"/>
          <w:lang w:val="en-US" w:eastAsia="zh-CN"/>
        </w:rPr>
        <w:t>6</w:t>
      </w:r>
      <w:r>
        <w:rPr>
          <w:rFonts w:hint="eastAsia" w:ascii="宋体" w:hAnsi="宋体" w:cs="宋体"/>
          <w:szCs w:val="21"/>
        </w:rPr>
        <w:t>人（含调休人员），具体见人员配置表。保持常驻校人员不少于45人。</w:t>
      </w:r>
    </w:p>
    <w:p>
      <w:pPr>
        <w:spacing w:line="360" w:lineRule="auto"/>
        <w:ind w:firstLine="420" w:firstLineChars="200"/>
        <w:rPr>
          <w:rFonts w:hint="eastAsia" w:ascii="宋体" w:hAnsi="宋体" w:cs="宋体"/>
          <w:szCs w:val="21"/>
        </w:rPr>
      </w:pPr>
      <w:r>
        <w:rPr>
          <w:rFonts w:hint="eastAsia" w:ascii="宋体" w:hAnsi="宋体" w:cs="宋体"/>
          <w:szCs w:val="21"/>
        </w:rPr>
        <w:t>（2）消防监控保安人员具备中级或以上消防培训合格证（注：值班人员应持有建（构）筑物消防员证或者消防设施操作员证）；监控值班人员要求三证齐全，熟练操作电脑。如果采购人根据实际需要另行采购消防监控员，中标人无条件配合，相应人员及费用按照中标标准扣除。</w:t>
      </w:r>
    </w:p>
    <w:p>
      <w:pPr>
        <w:spacing w:line="360" w:lineRule="auto"/>
        <w:ind w:firstLine="420" w:firstLineChars="200"/>
        <w:rPr>
          <w:rFonts w:hint="eastAsia" w:ascii="宋体" w:hAnsi="宋体" w:cs="宋体"/>
          <w:szCs w:val="21"/>
        </w:rPr>
      </w:pPr>
      <w:r>
        <w:rPr>
          <w:rFonts w:hint="eastAsia" w:ascii="宋体" w:hAnsi="宋体" w:cs="宋体"/>
          <w:szCs w:val="21"/>
        </w:rPr>
        <w:t>（3）安保人员资质要求</w:t>
      </w:r>
    </w:p>
    <w:p>
      <w:pPr>
        <w:spacing w:line="360" w:lineRule="auto"/>
        <w:ind w:firstLine="420" w:firstLineChars="200"/>
        <w:rPr>
          <w:rFonts w:hint="eastAsia" w:ascii="宋体" w:hAnsi="宋体" w:cs="宋体"/>
          <w:szCs w:val="21"/>
        </w:rPr>
      </w:pPr>
      <w:r>
        <w:rPr>
          <w:rFonts w:hint="eastAsia" w:ascii="宋体" w:hAnsi="宋体" w:cs="宋体"/>
          <w:szCs w:val="21"/>
        </w:rPr>
        <w:t>★1）投标人须承诺驻校保安人员都需要持有具有人社（劳保或人事）部门颁发的的《保安员证》上岗（提供证书复印件），无证人员不得上岗。（提供承诺函,可参照“投标文件格式”中《承诺函》的格式）</w:t>
      </w:r>
    </w:p>
    <w:p>
      <w:pPr>
        <w:spacing w:line="360" w:lineRule="auto"/>
        <w:ind w:firstLine="420" w:firstLineChars="200"/>
        <w:rPr>
          <w:rFonts w:hint="eastAsia" w:ascii="宋体" w:hAnsi="宋体" w:cs="宋体"/>
          <w:szCs w:val="21"/>
        </w:rPr>
      </w:pPr>
      <w:r>
        <w:rPr>
          <w:rFonts w:hint="eastAsia" w:ascii="宋体" w:hAnsi="宋体" w:cs="宋体"/>
          <w:szCs w:val="21"/>
        </w:rPr>
        <w:t>2）除试用期人员外，均应签署一年以上劳动合同人员不少于30%；每人每天工作不多于10小时（特殊情况除外）。（投标时需提供承诺函,可参照“投标文件格式”中《承诺函》的格式）</w:t>
      </w:r>
    </w:p>
    <w:p>
      <w:pPr>
        <w:spacing w:line="360" w:lineRule="auto"/>
        <w:ind w:firstLine="420" w:firstLineChars="200"/>
        <w:rPr>
          <w:rFonts w:hint="eastAsia" w:ascii="宋体" w:hAnsi="宋体" w:cs="宋体"/>
          <w:szCs w:val="21"/>
        </w:rPr>
      </w:pPr>
      <w:r>
        <w:rPr>
          <w:rFonts w:hint="eastAsia" w:ascii="宋体" w:hAnsi="宋体" w:cs="宋体"/>
          <w:szCs w:val="21"/>
        </w:rPr>
        <w:t>3）从业者应具备较好的语言表达能力，能胜任与师生沟通工作；能按相关规定，向学生进行必要的安全和秩序管理教育能力。</w:t>
      </w:r>
    </w:p>
    <w:p>
      <w:pPr>
        <w:spacing w:line="360" w:lineRule="auto"/>
        <w:ind w:firstLine="420" w:firstLineChars="200"/>
        <w:rPr>
          <w:rFonts w:hint="eastAsia" w:ascii="宋体" w:hAnsi="宋体" w:cs="宋体"/>
          <w:szCs w:val="21"/>
        </w:rPr>
      </w:pPr>
      <w:r>
        <w:rPr>
          <w:rFonts w:hint="eastAsia" w:ascii="宋体" w:hAnsi="宋体" w:cs="宋体"/>
          <w:szCs w:val="21"/>
        </w:rPr>
        <w:t>（4）安保人员录用、培训、岗位要求</w:t>
      </w:r>
    </w:p>
    <w:p>
      <w:pPr>
        <w:spacing w:line="360" w:lineRule="auto"/>
        <w:ind w:firstLine="420" w:firstLineChars="200"/>
        <w:rPr>
          <w:rFonts w:hint="eastAsia" w:ascii="宋体" w:hAnsi="宋体" w:cs="宋体"/>
          <w:szCs w:val="21"/>
        </w:rPr>
      </w:pPr>
      <w:r>
        <w:rPr>
          <w:rFonts w:hint="eastAsia" w:ascii="宋体" w:hAnsi="宋体" w:cs="宋体"/>
          <w:szCs w:val="21"/>
        </w:rPr>
        <w:t>1）保安部经理任职条件：45周岁或以下，身高在1.70米以上，高中（或以上）以上学历（提供证书复印件）具有</w:t>
      </w:r>
      <w:r>
        <w:rPr>
          <w:rFonts w:hint="eastAsia" w:ascii="宋体" w:hAnsi="宋体" w:cs="宋体"/>
          <w:szCs w:val="21"/>
          <w:lang w:val="en-US" w:eastAsia="zh-CN"/>
        </w:rPr>
        <w:t>3</w:t>
      </w:r>
      <w:r>
        <w:rPr>
          <w:rFonts w:hint="eastAsia" w:ascii="宋体" w:hAnsi="宋体" w:cs="宋体"/>
          <w:szCs w:val="21"/>
        </w:rPr>
        <w:t>年或以上保安管理的工作经验（提供工作履历表并加盖投标人公章）。懂得ISO质量管理认证体系工作，责任心强，团队意识强，有较强的组织能力、协调沟通能力，持有具有人社（劳保或人事）部门颁发的保安管理师或以上（国家职业资格二级或以上保安员）职业资格证（提供证书复印件），优先录用退伍军人（提供证明复印件）。</w:t>
      </w:r>
    </w:p>
    <w:p>
      <w:pPr>
        <w:spacing w:line="360" w:lineRule="auto"/>
        <w:ind w:firstLine="420" w:firstLineChars="200"/>
        <w:rPr>
          <w:rFonts w:hint="eastAsia" w:ascii="宋体" w:hAnsi="宋体" w:cs="宋体"/>
          <w:szCs w:val="21"/>
        </w:rPr>
      </w:pPr>
      <w:r>
        <w:rPr>
          <w:rFonts w:hint="eastAsia" w:ascii="宋体" w:hAnsi="宋体" w:cs="宋体"/>
          <w:szCs w:val="21"/>
        </w:rPr>
        <w:t>2）经理助理任职条件：35周岁或以下，大专以上学历（提供证书复印件），责任心强，团队意识强，具有一定的管理、文书工作经验，可以熟练使用办公自动化系统，有较强的沟通协调能力和文字、口头表达能力。</w:t>
      </w:r>
    </w:p>
    <w:p>
      <w:pPr>
        <w:spacing w:line="360" w:lineRule="auto"/>
        <w:ind w:firstLine="420" w:firstLineChars="200"/>
        <w:rPr>
          <w:rFonts w:hint="eastAsia" w:ascii="宋体" w:hAnsi="宋体" w:cs="宋体"/>
          <w:szCs w:val="21"/>
        </w:rPr>
      </w:pPr>
      <w:r>
        <w:rPr>
          <w:rFonts w:hint="eastAsia" w:ascii="宋体" w:hAnsi="宋体" w:cs="宋体"/>
          <w:szCs w:val="21"/>
        </w:rPr>
        <w:t>3）保安员任职条件：由中标人按照下述保安队员录用条件及录用程序的要求，审核择优录用。</w:t>
      </w:r>
    </w:p>
    <w:p>
      <w:pPr>
        <w:spacing w:line="360" w:lineRule="auto"/>
        <w:ind w:firstLine="420" w:firstLineChars="200"/>
        <w:rPr>
          <w:rFonts w:hint="eastAsia" w:ascii="宋体" w:hAnsi="宋体" w:cs="宋体"/>
          <w:szCs w:val="21"/>
        </w:rPr>
      </w:pPr>
      <w:r>
        <w:rPr>
          <w:rFonts w:hint="eastAsia" w:ascii="宋体" w:hAnsi="宋体" w:cs="宋体"/>
          <w:szCs w:val="21"/>
        </w:rPr>
        <w:t>A.热爱祖国，热爱学校，热爱保卫工作，有较强的工作责任心和政治责任感。</w:t>
      </w:r>
    </w:p>
    <w:p>
      <w:pPr>
        <w:spacing w:line="360" w:lineRule="auto"/>
        <w:ind w:firstLine="420" w:firstLineChars="200"/>
        <w:rPr>
          <w:rFonts w:hint="eastAsia" w:ascii="宋体" w:hAnsi="宋体" w:cs="宋体"/>
          <w:szCs w:val="21"/>
        </w:rPr>
      </w:pPr>
      <w:r>
        <w:rPr>
          <w:rFonts w:hint="eastAsia" w:ascii="宋体" w:hAnsi="宋体" w:cs="宋体"/>
          <w:szCs w:val="21"/>
        </w:rPr>
        <w:t>B.遵纪守法，品行良好，无任何违法犯罪记录。</w:t>
      </w:r>
    </w:p>
    <w:p>
      <w:pPr>
        <w:spacing w:line="360" w:lineRule="auto"/>
        <w:ind w:firstLine="420" w:firstLineChars="200"/>
        <w:rPr>
          <w:rFonts w:hint="eastAsia" w:ascii="宋体" w:hAnsi="宋体" w:cs="宋体"/>
          <w:szCs w:val="21"/>
        </w:rPr>
      </w:pPr>
      <w:r>
        <w:rPr>
          <w:rFonts w:hint="eastAsia" w:ascii="宋体" w:hAnsi="宋体" w:cs="宋体"/>
          <w:szCs w:val="21"/>
        </w:rPr>
        <w:t>C.身体健康，五官端正；会讲普通话，有较好的表达能力。男保安员，50周岁或以下，身高在1.65米以上；女保安员，45周岁或以下，身高在1.55米以上。（年龄高限可放宽5岁以内，另有要求的按要求执行），重点形象岗（校门口、行政楼、</w:t>
      </w:r>
      <w:r>
        <w:rPr>
          <w:rFonts w:hint="eastAsia" w:ascii="宋体" w:hAnsi="宋体" w:cs="宋体"/>
          <w:szCs w:val="21"/>
          <w:lang w:eastAsia="zh-CN"/>
        </w:rPr>
        <w:t>美术馆</w:t>
      </w:r>
      <w:r>
        <w:rPr>
          <w:rFonts w:hint="eastAsia" w:ascii="宋体" w:hAnsi="宋体" w:cs="宋体"/>
          <w:szCs w:val="21"/>
        </w:rPr>
        <w:t>）男，45周岁或以下，身高1.70米以上；女，40周岁或以下，身高1.60米以上。</w:t>
      </w:r>
    </w:p>
    <w:p>
      <w:pPr>
        <w:spacing w:line="360" w:lineRule="auto"/>
        <w:ind w:firstLine="420" w:firstLineChars="200"/>
        <w:rPr>
          <w:rFonts w:hint="eastAsia" w:ascii="宋体" w:hAnsi="宋体" w:cs="宋体"/>
          <w:szCs w:val="21"/>
        </w:rPr>
      </w:pPr>
      <w:r>
        <w:rPr>
          <w:rFonts w:hint="eastAsia" w:ascii="宋体" w:hAnsi="宋体" w:cs="宋体"/>
          <w:szCs w:val="21"/>
        </w:rPr>
        <w:t>D.初中或以上文化程度，大专以上文化程度的可优先考虑。</w:t>
      </w:r>
    </w:p>
    <w:p>
      <w:pPr>
        <w:spacing w:line="360" w:lineRule="auto"/>
        <w:ind w:firstLine="420" w:firstLineChars="200"/>
        <w:rPr>
          <w:rFonts w:hint="eastAsia" w:ascii="宋体" w:hAnsi="宋体" w:cs="宋体"/>
          <w:szCs w:val="21"/>
        </w:rPr>
      </w:pPr>
      <w:r>
        <w:rPr>
          <w:rFonts w:hint="eastAsia" w:ascii="宋体" w:hAnsi="宋体" w:cs="宋体"/>
          <w:szCs w:val="21"/>
        </w:rPr>
        <w:t>E.证件齐全，即合法有效的身份证、保安员证、健康证（提供广州市区级以上医院体检证明）。</w:t>
      </w:r>
    </w:p>
    <w:p>
      <w:pPr>
        <w:spacing w:line="360" w:lineRule="auto"/>
        <w:ind w:firstLine="420" w:firstLineChars="200"/>
        <w:rPr>
          <w:rFonts w:hint="eastAsia" w:ascii="宋体" w:hAnsi="宋体" w:cs="宋体"/>
          <w:szCs w:val="21"/>
        </w:rPr>
      </w:pPr>
      <w:r>
        <w:rPr>
          <w:rFonts w:hint="eastAsia" w:ascii="宋体" w:hAnsi="宋体" w:cs="宋体"/>
          <w:szCs w:val="21"/>
        </w:rPr>
        <w:t>F.具备应急处理能力和消防救灾技能。</w:t>
      </w:r>
    </w:p>
    <w:p>
      <w:pPr>
        <w:spacing w:line="360" w:lineRule="auto"/>
        <w:ind w:firstLine="420" w:firstLineChars="200"/>
        <w:rPr>
          <w:rFonts w:ascii="宋体" w:hAnsi="宋体" w:cs="宋体"/>
          <w:szCs w:val="21"/>
        </w:rPr>
      </w:pPr>
      <w:r>
        <w:rPr>
          <w:rFonts w:hint="eastAsia" w:ascii="宋体" w:hAnsi="宋体" w:cs="宋体"/>
          <w:szCs w:val="21"/>
        </w:rPr>
        <w:t>★G.投标人需承诺：重点形象岗（校门口、行政楼、</w:t>
      </w:r>
      <w:r>
        <w:rPr>
          <w:rFonts w:hint="eastAsia" w:ascii="宋体" w:hAnsi="宋体" w:cs="宋体"/>
          <w:szCs w:val="21"/>
          <w:lang w:eastAsia="zh-CN"/>
        </w:rPr>
        <w:t>美术馆</w:t>
      </w:r>
      <w:r>
        <w:rPr>
          <w:rFonts w:hint="eastAsia" w:ascii="宋体" w:hAnsi="宋体" w:cs="宋体"/>
          <w:szCs w:val="21"/>
        </w:rPr>
        <w:t>）除以上保安队员录用条件及录用程序的要求（A、B、D、E、F）外，身体健康，五官端正；会讲普通话，责任心强，团队意识强，有较好的表达能力。高中或以上学历，形象较好，以退伍军人优先。人员须征得主管和监管部门的批准。（美术馆安保人员的安排和调整须征求美术馆意见，保持相对稳定。）（提供承诺承诺函, 可参照“投标文件格式”中《承诺函》的格式）</w:t>
      </w:r>
    </w:p>
    <w:p>
      <w:pPr>
        <w:pStyle w:val="47"/>
        <w:widowControl w:val="0"/>
        <w:spacing w:line="360" w:lineRule="auto"/>
        <w:ind w:left="400"/>
        <w:jc w:val="both"/>
        <w:rPr>
          <w:rFonts w:ascii="宋体" w:hAnsi="宋体" w:cs="宋体"/>
          <w:szCs w:val="21"/>
        </w:rPr>
      </w:pPr>
      <w:r>
        <w:rPr>
          <w:rFonts w:hint="eastAsia" w:ascii="宋体" w:hAnsi="宋体" w:cs="宋体"/>
          <w:b/>
          <w:bCs/>
          <w:szCs w:val="21"/>
        </w:rPr>
        <w:t>4）安保人员录用及管理</w:t>
      </w:r>
    </w:p>
    <w:p>
      <w:pPr>
        <w:spacing w:line="360" w:lineRule="auto"/>
        <w:ind w:firstLine="420" w:firstLineChars="200"/>
        <w:rPr>
          <w:rFonts w:hint="eastAsia" w:ascii="宋体" w:hAnsi="宋体" w:cs="宋体"/>
          <w:szCs w:val="21"/>
        </w:rPr>
      </w:pPr>
      <w:bookmarkStart w:id="26" w:name="_Toc20640"/>
      <w:r>
        <w:rPr>
          <w:rFonts w:hint="eastAsia" w:ascii="宋体" w:hAnsi="宋体" w:cs="宋体"/>
          <w:szCs w:val="21"/>
        </w:rPr>
        <w:t>A.采用他人推荐、本人自荐、公开招聘相结合形式，符合保安队员条件者，根据工作需要和编制情况予以录用。女保安员比例不超过保安员总数的</w:t>
      </w:r>
      <w:r>
        <w:rPr>
          <w:rFonts w:hint="eastAsia" w:ascii="宋体" w:hAnsi="宋体" w:cs="宋体"/>
          <w:szCs w:val="21"/>
          <w:lang w:val="en-US" w:eastAsia="zh-CN"/>
        </w:rPr>
        <w:t>5</w:t>
      </w:r>
      <w:r>
        <w:rPr>
          <w:rFonts w:hint="eastAsia" w:ascii="宋体" w:hAnsi="宋体" w:cs="宋体"/>
          <w:szCs w:val="21"/>
        </w:rPr>
        <w:t>%。</w:t>
      </w:r>
    </w:p>
    <w:p>
      <w:pPr>
        <w:spacing w:line="360" w:lineRule="auto"/>
        <w:ind w:firstLine="420" w:firstLineChars="200"/>
        <w:rPr>
          <w:rFonts w:ascii="宋体" w:hAnsi="宋体" w:cs="宋体"/>
          <w:szCs w:val="21"/>
        </w:rPr>
      </w:pPr>
      <w:r>
        <w:rPr>
          <w:rFonts w:hint="eastAsia" w:ascii="宋体" w:hAnsi="宋体" w:cs="宋体"/>
          <w:szCs w:val="21"/>
        </w:rPr>
        <w:t>B.中标人每季度初（7、10、1、4月）向保卫处提交所有在岗保安人员名单及相关资料（含名单统计表、联系电话、身份证复印件、相关证书等），每月底前向保卫处提供保安员的人员录用资料和进出人员花名册作为备案资料。学校有权更换不合格、不合适的人员。校方对保安员的持证情况、劳动用工制度、合同履约等方面的执行进行监督检查。</w:t>
      </w:r>
    </w:p>
    <w:p>
      <w:pPr>
        <w:pStyle w:val="47"/>
        <w:widowControl w:val="0"/>
        <w:spacing w:line="360" w:lineRule="auto"/>
        <w:ind w:left="400"/>
        <w:jc w:val="both"/>
        <w:rPr>
          <w:rFonts w:ascii="宋体" w:hAnsi="宋体" w:cs="宋体"/>
          <w:b/>
          <w:bCs/>
          <w:szCs w:val="21"/>
        </w:rPr>
      </w:pPr>
      <w:r>
        <w:rPr>
          <w:rFonts w:hint="eastAsia" w:ascii="宋体" w:hAnsi="宋体" w:cs="宋体"/>
          <w:b/>
          <w:bCs/>
          <w:szCs w:val="21"/>
        </w:rPr>
        <w:t>5）安保人员培训</w:t>
      </w:r>
      <w:bookmarkEnd w:id="26"/>
      <w:bookmarkStart w:id="27" w:name="_Toc4845"/>
    </w:p>
    <w:p>
      <w:pPr>
        <w:spacing w:line="360" w:lineRule="auto"/>
        <w:ind w:firstLine="420" w:firstLineChars="200"/>
        <w:rPr>
          <w:rFonts w:hint="eastAsia"/>
        </w:rPr>
      </w:pPr>
      <w:r>
        <w:rPr>
          <w:rFonts w:hint="eastAsia"/>
        </w:rPr>
        <w:t>A.★安保人员每季度不少于1次思想政治、法律法规集中培训；每月不少于1次安全纪律、防恐防暴、消防救援专题培训和演练；每周不少于1次礼仪、内务专题培训，不少于2次队列、体能专项训练；每天交接班后要有工作小结、安全台账。以上所有培训、演练情况和总结、台账，于月底前整理成册提交保卫处备案，文案内容要求准确详实、图文并茂。（提供承诺函，可参照“投标文件格式”中《承诺函》的格式）</w:t>
      </w:r>
    </w:p>
    <w:p>
      <w:pPr>
        <w:spacing w:line="360" w:lineRule="auto"/>
        <w:ind w:firstLine="420" w:firstLineChars="200"/>
        <w:rPr>
          <w:rFonts w:hint="eastAsia"/>
        </w:rPr>
      </w:pPr>
      <w:r>
        <w:rPr>
          <w:rFonts w:hint="eastAsia"/>
        </w:rPr>
        <w:t>B.法律法规和公司规章制度的教育培训：通过培训，使队员学法、懂法，自觉遵守纪律，明确岗位责任和规范服务要求，按公司规章制度办事。</w:t>
      </w:r>
    </w:p>
    <w:p>
      <w:pPr>
        <w:spacing w:line="360" w:lineRule="auto"/>
        <w:ind w:firstLine="420" w:firstLineChars="200"/>
        <w:rPr>
          <w:rFonts w:hint="eastAsia"/>
        </w:rPr>
      </w:pPr>
      <w:r>
        <w:rPr>
          <w:rFonts w:hint="eastAsia"/>
        </w:rPr>
        <w:t>C.职业道德和礼仪礼貌的教育培训：通过培训，使队员在工作中坚守职业道德，注重仪容仪表，讲究礼仪礼貌，文明服务。</w:t>
      </w:r>
    </w:p>
    <w:p>
      <w:pPr>
        <w:spacing w:line="360" w:lineRule="auto"/>
        <w:ind w:firstLine="420" w:firstLineChars="200"/>
        <w:rPr>
          <w:rFonts w:hint="eastAsia"/>
        </w:rPr>
      </w:pPr>
      <w:r>
        <w:rPr>
          <w:rFonts w:hint="eastAsia"/>
        </w:rPr>
        <w:t>D.治安、保卫专业技能的教育培训：通过培训，提高队员的素质和专业技能。</w:t>
      </w:r>
    </w:p>
    <w:p>
      <w:pPr>
        <w:spacing w:line="360" w:lineRule="auto"/>
        <w:ind w:firstLine="420" w:firstLineChars="200"/>
        <w:rPr>
          <w:rFonts w:hint="eastAsia"/>
        </w:rPr>
      </w:pPr>
      <w:r>
        <w:rPr>
          <w:rFonts w:hint="eastAsia"/>
        </w:rPr>
        <w:t>E.物业管理知识的教育培训：通过培训，使队员了解房屋和设备管理的一般知识，提高对突发事件应急处理的能力。</w:t>
      </w:r>
    </w:p>
    <w:p>
      <w:pPr>
        <w:spacing w:line="360" w:lineRule="auto"/>
        <w:ind w:firstLine="420" w:firstLineChars="200"/>
        <w:rPr>
          <w:rFonts w:hint="eastAsia"/>
        </w:rPr>
      </w:pPr>
      <w:r>
        <w:rPr>
          <w:rFonts w:hint="eastAsia"/>
        </w:rPr>
        <w:t>F.队列、消防、体能、内务的训练。队列训练主要是训练立正、稍息、停止间三种转法（向左、向右、向后）、跨立、齐步走、行进与停止、整理服装、整齐报数、敬礼；消防安全培训主要是通过培训熟悉和掌握生活区各种消防器材、设施设备的操作、使用、维护、保养以及灭火技能；体能训练主要是训练提高队员的体能和身体素质，达到安保工作的要求；交通安全指挥手势训练及内务训练等。</w:t>
      </w:r>
    </w:p>
    <w:p>
      <w:pPr>
        <w:pStyle w:val="47"/>
        <w:widowControl w:val="0"/>
        <w:spacing w:line="360" w:lineRule="auto"/>
        <w:ind w:left="400"/>
        <w:jc w:val="both"/>
        <w:rPr>
          <w:rFonts w:ascii="宋体" w:hAnsi="宋体" w:cs="宋体"/>
          <w:b/>
          <w:bCs/>
          <w:szCs w:val="21"/>
        </w:rPr>
      </w:pPr>
      <w:r>
        <w:rPr>
          <w:rFonts w:hint="eastAsia" w:ascii="宋体" w:hAnsi="宋体" w:cs="宋体"/>
          <w:b/>
          <w:bCs/>
          <w:szCs w:val="21"/>
        </w:rPr>
        <w:t>6）保安员岗位管理</w:t>
      </w:r>
      <w:bookmarkEnd w:id="27"/>
    </w:p>
    <w:p>
      <w:pPr>
        <w:spacing w:line="360" w:lineRule="auto"/>
        <w:ind w:firstLine="420" w:firstLineChars="200"/>
        <w:rPr>
          <w:rFonts w:hint="eastAsia"/>
        </w:rPr>
      </w:pPr>
      <w:r>
        <w:rPr>
          <w:rFonts w:hint="eastAsia"/>
        </w:rPr>
        <w:t>A.会议制度。为更好地交流工作情况，研讨工作改进方案，使安保组织系统有机联系和正常运转，改善工作质量，提高工作实效，中标人应建立完善的安保工作会议制度。碰头会每班一次，由各班（组）自行安排，会议内容以最简短的时间进行工作交接，通报上一班的工作情况，布置本班的工作任务。例会每周一次，周一下午进行，物业安保负责人和学校保卫处管理人员参加，会议内容主要是小结上周工作，交换、沟通工作情况，研究部署本周工作。</w:t>
      </w:r>
    </w:p>
    <w:p>
      <w:pPr>
        <w:spacing w:line="360" w:lineRule="auto"/>
        <w:ind w:firstLine="420" w:firstLineChars="200"/>
        <w:rPr>
          <w:rFonts w:hint="eastAsia"/>
        </w:rPr>
      </w:pPr>
      <w:r>
        <w:rPr>
          <w:rFonts w:hint="eastAsia"/>
        </w:rPr>
        <w:t>B.各固定门岗值班岗位要严格执行采购人要求，对进出校园的人员、车辆、大件物品出入等实行检查、验证及登记；工作中要坚持文明礼貌、规范用语、热情服务，树立良好的服务形象。</w:t>
      </w:r>
    </w:p>
    <w:p>
      <w:pPr>
        <w:spacing w:line="360" w:lineRule="auto"/>
        <w:ind w:firstLine="420" w:firstLineChars="200"/>
        <w:rPr>
          <w:rFonts w:hint="eastAsia"/>
        </w:rPr>
      </w:pPr>
      <w:r>
        <w:rPr>
          <w:rFonts w:hint="eastAsia"/>
        </w:rPr>
        <w:t>C.巡逻岗要求每班2次到责任区进行治安、消防安全、交通安全及校园秩序的巡查，并做好巡逻记录，校方随时随机抽查巡逻记录，发现问题及时处置并报告；严格做好各主通道、场所宣传品、活动摊位巡查及管控，发挥联动、协调作用，做好各项应急处置工作。</w:t>
      </w:r>
    </w:p>
    <w:p>
      <w:pPr>
        <w:spacing w:line="360" w:lineRule="auto"/>
        <w:ind w:firstLine="420" w:firstLineChars="200"/>
        <w:rPr>
          <w:rFonts w:hint="eastAsia"/>
        </w:rPr>
      </w:pPr>
      <w:r>
        <w:rPr>
          <w:rFonts w:hint="eastAsia"/>
        </w:rPr>
        <w:t>D.各大门岗值班岗站立上岗时间：早上8:00～9:</w:t>
      </w:r>
      <w:r>
        <w:rPr>
          <w:rFonts w:hint="eastAsia"/>
          <w:lang w:val="en-US" w:eastAsia="zh-CN"/>
        </w:rPr>
        <w:t>3</w:t>
      </w:r>
      <w:r>
        <w:rPr>
          <w:rFonts w:hint="eastAsia"/>
        </w:rPr>
        <w:t>0，中午11:00～12:</w:t>
      </w:r>
      <w:r>
        <w:rPr>
          <w:rFonts w:hint="eastAsia"/>
          <w:lang w:val="en-US" w:eastAsia="zh-CN"/>
        </w:rPr>
        <w:t>3</w:t>
      </w:r>
      <w:r>
        <w:rPr>
          <w:rFonts w:hint="eastAsia"/>
        </w:rPr>
        <w:t>0，下午13:</w:t>
      </w:r>
      <w:r>
        <w:rPr>
          <w:rFonts w:hint="eastAsia"/>
          <w:lang w:val="en-US" w:eastAsia="zh-CN"/>
        </w:rPr>
        <w:t>3</w:t>
      </w:r>
      <w:r>
        <w:rPr>
          <w:rFonts w:hint="eastAsia"/>
        </w:rPr>
        <w:t>0～14:</w:t>
      </w:r>
      <w:r>
        <w:rPr>
          <w:rFonts w:hint="eastAsia"/>
          <w:lang w:val="en-US" w:eastAsia="zh-CN"/>
        </w:rPr>
        <w:t>3</w:t>
      </w:r>
      <w:r>
        <w:rPr>
          <w:rFonts w:hint="eastAsia"/>
        </w:rPr>
        <w:t>0，下午16:</w:t>
      </w:r>
      <w:r>
        <w:rPr>
          <w:rFonts w:hint="eastAsia"/>
          <w:lang w:val="en-US" w:eastAsia="zh-CN"/>
        </w:rPr>
        <w:t>3</w:t>
      </w:r>
      <w:r>
        <w:rPr>
          <w:rFonts w:hint="eastAsia"/>
        </w:rPr>
        <w:t>0～1</w:t>
      </w:r>
      <w:r>
        <w:rPr>
          <w:rFonts w:hint="eastAsia"/>
          <w:lang w:val="en-US" w:eastAsia="zh-CN"/>
        </w:rPr>
        <w:t>8</w:t>
      </w:r>
      <w:r>
        <w:rPr>
          <w:rFonts w:hint="eastAsia"/>
        </w:rPr>
        <w:t>:</w:t>
      </w:r>
      <w:r>
        <w:rPr>
          <w:rFonts w:hint="eastAsia"/>
          <w:lang w:val="en-US" w:eastAsia="zh-CN"/>
        </w:rPr>
        <w:t>3</w:t>
      </w:r>
      <w:r>
        <w:rPr>
          <w:rFonts w:hint="eastAsia"/>
        </w:rPr>
        <w:t>0共四个时间段。其他时段根据工作需要规范文明执勤。</w:t>
      </w:r>
    </w:p>
    <w:p>
      <w:pPr>
        <w:spacing w:line="360" w:lineRule="auto"/>
        <w:ind w:firstLine="420" w:firstLineChars="200"/>
        <w:rPr>
          <w:rFonts w:hint="eastAsia"/>
        </w:rPr>
      </w:pPr>
      <w:r>
        <w:rPr>
          <w:rFonts w:hint="eastAsia"/>
        </w:rPr>
        <w:t>E.在特殊时期或重大活动期间，主要门岗上下班或出入高峰时段，按保卫处要求配合做好人员调配增援门岗或活动场所，严格落实安保工作。</w:t>
      </w:r>
    </w:p>
    <w:p>
      <w:pPr>
        <w:ind w:firstLine="422" w:firstLineChars="200"/>
        <w:rPr>
          <w:rFonts w:asciiTheme="minorEastAsia" w:hAnsiTheme="minorEastAsia" w:eastAsiaTheme="minorEastAsia"/>
          <w:b/>
        </w:rPr>
      </w:pPr>
      <w:bookmarkStart w:id="28" w:name="_Toc520_WPSOffice_Level3"/>
      <w:r>
        <w:rPr>
          <w:rFonts w:hint="eastAsia" w:asciiTheme="minorEastAsia" w:hAnsiTheme="minorEastAsia" w:eastAsiaTheme="minorEastAsia"/>
          <w:b/>
        </w:rPr>
        <w:t>2、保安员</w:t>
      </w:r>
      <w:r>
        <w:rPr>
          <w:rFonts w:asciiTheme="minorEastAsia" w:hAnsiTheme="minorEastAsia" w:eastAsiaTheme="minorEastAsia"/>
          <w:b/>
        </w:rPr>
        <w:t>工作内容及要求</w:t>
      </w:r>
      <w:bookmarkEnd w:id="28"/>
    </w:p>
    <w:p>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负责整个校园治安消防交通安全管理等工作，做好校园治安、消防、交通等的器材、设施设备的巡查、维护和管理工作，按照保卫处要求制定和实施校园突发事件的应急预案和处置程序，制定每学期安全工作具体实施方案，制定并实施专项消防、综合治理、车辆管理、防灾减灾以及节前假后安全检查等工作方案，做好专项工作总结材料等，保障校园的稳定、安全、有序。主要内容包括：</w:t>
      </w:r>
    </w:p>
    <w:p>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1）负责校园治安秩序管理（含校园“六乱”的整治），保障校园治安综合治理工作顺利进行；</w:t>
      </w:r>
    </w:p>
    <w:p>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2）负责校园安防、技防设施管理，保障校园安全；</w:t>
      </w:r>
    </w:p>
    <w:p>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3）负责校园交通秩序管理，保障校园交通安全、畅顺、有序；</w:t>
      </w:r>
    </w:p>
    <w:p>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4）负责校园大型会议、活动的治安、交通指挥安保服务，保障活动安全有序；</w:t>
      </w:r>
    </w:p>
    <w:p>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5）负责校园突发事件（含校内发案的各类治安、刑事案件）的应急处理，保障校园安全稳定；</w:t>
      </w:r>
    </w:p>
    <w:p>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6）负责校园消防安全管理工作，贯彻消防法规，落实消防巡查检查制度，维护消防安全；</w:t>
      </w:r>
    </w:p>
    <w:p>
      <w:pPr>
        <w:pStyle w:val="47"/>
        <w:widowControl w:val="0"/>
        <w:spacing w:line="360" w:lineRule="auto"/>
        <w:ind w:firstLine="420" w:firstLineChars="200"/>
        <w:jc w:val="both"/>
        <w:rPr>
          <w:rFonts w:ascii="Calibri Light" w:hAnsi="Calibri Light" w:cs="Calibri Light"/>
          <w:szCs w:val="21"/>
        </w:rPr>
      </w:pPr>
      <w:r>
        <w:rPr>
          <w:rFonts w:hint="eastAsia" w:ascii="宋体" w:hAnsi="宋体" w:cs="宋体"/>
          <w:kern w:val="2"/>
          <w:szCs w:val="21"/>
        </w:rPr>
        <w:t>7）负责校园涉及安全事务的其他有关工作事项，为相关事务活动提供安全保障。</w:t>
      </w:r>
    </w:p>
    <w:p>
      <w:pPr>
        <w:pStyle w:val="47"/>
        <w:widowControl w:val="0"/>
        <w:spacing w:line="360" w:lineRule="auto"/>
        <w:ind w:firstLine="211" w:firstLineChars="100"/>
        <w:jc w:val="both"/>
        <w:rPr>
          <w:rFonts w:ascii="宋体" w:hAnsi="宋体" w:cs="宋体"/>
          <w:b/>
          <w:bCs/>
          <w:szCs w:val="21"/>
        </w:rPr>
      </w:pPr>
      <w:r>
        <w:rPr>
          <w:rFonts w:hint="eastAsia" w:ascii="宋体" w:hAnsi="宋体" w:cs="宋体"/>
          <w:b/>
          <w:bCs/>
          <w:szCs w:val="21"/>
        </w:rPr>
        <w:t>（1）安保服务工作要求</w:t>
      </w:r>
    </w:p>
    <w:p>
      <w:pPr>
        <w:pStyle w:val="47"/>
        <w:widowControl w:val="0"/>
        <w:spacing w:line="360" w:lineRule="auto"/>
        <w:ind w:left="420" w:leftChars="200"/>
        <w:jc w:val="both"/>
        <w:rPr>
          <w:rFonts w:ascii="宋体" w:hAnsi="宋体" w:cs="宋体"/>
          <w:b/>
          <w:bCs/>
          <w:szCs w:val="21"/>
        </w:rPr>
      </w:pPr>
      <w:bookmarkStart w:id="29" w:name="_Toc31321"/>
      <w:bookmarkStart w:id="30" w:name="_Toc17116"/>
      <w:bookmarkStart w:id="31" w:name="_Toc11416"/>
      <w:bookmarkStart w:id="32" w:name="_Toc27244"/>
      <w:r>
        <w:rPr>
          <w:rFonts w:hint="eastAsia" w:ascii="宋体" w:hAnsi="宋体" w:cs="宋体"/>
          <w:b/>
          <w:bCs/>
          <w:szCs w:val="21"/>
        </w:rPr>
        <w:t>1）校园治安管理</w:t>
      </w:r>
      <w:bookmarkEnd w:id="29"/>
      <w:bookmarkEnd w:id="30"/>
      <w:bookmarkEnd w:id="31"/>
      <w:bookmarkEnd w:id="32"/>
    </w:p>
    <w:p>
      <w:pPr>
        <w:spacing w:line="360" w:lineRule="auto"/>
        <w:ind w:firstLine="420" w:firstLineChars="200"/>
      </w:pPr>
      <w:r>
        <w:rPr>
          <w:rFonts w:hint="eastAsia"/>
        </w:rPr>
        <w:t>A.按值班岗点设置实行24小时值班和巡逻，发现异常情况及时向物业管理部门、学校保卫处报告，保障校园安全。</w:t>
      </w:r>
    </w:p>
    <w:p>
      <w:pPr>
        <w:spacing w:line="360" w:lineRule="auto"/>
        <w:ind w:firstLine="420" w:firstLineChars="200"/>
        <w:rPr>
          <w:rFonts w:hint="eastAsia"/>
        </w:rPr>
      </w:pPr>
      <w:r>
        <w:rPr>
          <w:rFonts w:hint="eastAsia"/>
        </w:rPr>
        <w:t>B.保安人员实行三级培训制（中标人培训、采购人培训、岗位培训），每周不少于6小时的岗位技能训练和政治学习。</w:t>
      </w:r>
    </w:p>
    <w:p>
      <w:pPr>
        <w:spacing w:line="360" w:lineRule="auto"/>
        <w:ind w:firstLine="420" w:firstLineChars="200"/>
        <w:rPr>
          <w:rFonts w:hint="eastAsia"/>
        </w:rPr>
      </w:pPr>
      <w:r>
        <w:rPr>
          <w:rFonts w:hint="eastAsia"/>
        </w:rPr>
        <w:t>C.校园责任区域没有重大的刑事案件和交通事故。恶性案件发生率为0，一般性治安案件有效控制。案发现场得到有效管制并能及时报警和协助破案。</w:t>
      </w:r>
    </w:p>
    <w:p>
      <w:pPr>
        <w:spacing w:line="360" w:lineRule="auto"/>
        <w:ind w:firstLine="420" w:firstLineChars="200"/>
        <w:rPr>
          <w:rFonts w:hint="eastAsia"/>
        </w:rPr>
      </w:pPr>
      <w:r>
        <w:rPr>
          <w:rFonts w:hint="eastAsia"/>
        </w:rPr>
        <w:t>D.维持校园安全秩序，有效制止不法行为和违章行为。对公共设施的巡逻、防盗及时，没有因保安员疏于职责造成的案件，没有监守自盗现象。保证校园内教学、科研、公共基础设施和消防设施、生活设施的安全。如因中标人原因造成的事故，中标人承担全部责任。</w:t>
      </w:r>
    </w:p>
    <w:p>
      <w:pPr>
        <w:spacing w:line="360" w:lineRule="auto"/>
        <w:ind w:firstLine="420" w:firstLineChars="200"/>
        <w:rPr>
          <w:rFonts w:hint="eastAsia"/>
        </w:rPr>
      </w:pPr>
      <w:r>
        <w:rPr>
          <w:rFonts w:hint="eastAsia"/>
        </w:rPr>
        <w:t>E.做好校园治安防范方面的措施落实工作，包括清理校园乱摆卖、乱停放、无业无证等违纪违章人员，保证校园内有良好的治安秩序。</w:t>
      </w:r>
    </w:p>
    <w:p>
      <w:pPr>
        <w:spacing w:line="360" w:lineRule="auto"/>
        <w:ind w:firstLine="420" w:firstLineChars="200"/>
        <w:rPr>
          <w:rFonts w:hint="eastAsia"/>
        </w:rPr>
      </w:pPr>
      <w:r>
        <w:rPr>
          <w:rFonts w:hint="eastAsia"/>
        </w:rPr>
        <w:t>F.严格执行“四防”制度（防火、防盗、防破坏、防灾害），对存在的不安全因素及时排除，权限以外的除及时采取措施外，应保护好现场，及时向采购人主管部门汇报并提出整改方案。坚决同违法犯罪行为和不良倾向作斗争，积极揭发、检举和打击违法犯罪行为，不包庇坏人。</w:t>
      </w:r>
    </w:p>
    <w:p>
      <w:pPr>
        <w:spacing w:line="360" w:lineRule="auto"/>
        <w:ind w:firstLine="420" w:firstLineChars="200"/>
        <w:rPr>
          <w:rFonts w:hint="eastAsia"/>
        </w:rPr>
      </w:pPr>
      <w:r>
        <w:rPr>
          <w:rFonts w:hint="eastAsia"/>
        </w:rPr>
        <w:t>G.按采购人的有关要求，做好校园各门口出入管理（包括物品、师生、家属、工作人员、外来人员、施工人员、外卖车俩、快递车俩、机动车辆等）。</w:t>
      </w:r>
    </w:p>
    <w:p>
      <w:pPr>
        <w:spacing w:line="360" w:lineRule="auto"/>
        <w:ind w:firstLine="420" w:firstLineChars="200"/>
        <w:rPr>
          <w:rFonts w:hint="eastAsia"/>
        </w:rPr>
      </w:pPr>
      <w:r>
        <w:rPr>
          <w:rFonts w:hint="eastAsia"/>
        </w:rPr>
        <w:t>H.积极配合采购人做好治安防范宣传教育工作。</w:t>
      </w:r>
    </w:p>
    <w:p>
      <w:pPr>
        <w:spacing w:line="360" w:lineRule="auto"/>
        <w:ind w:firstLine="420" w:firstLineChars="200"/>
        <w:rPr>
          <w:rFonts w:hint="eastAsia"/>
        </w:rPr>
      </w:pPr>
      <w:r>
        <w:rPr>
          <w:rFonts w:hint="eastAsia"/>
        </w:rPr>
        <w:t>I.做好最小单位应急单元规范建设，经常性组织开展演练，做好台账记录。</w:t>
      </w:r>
    </w:p>
    <w:p>
      <w:pPr>
        <w:pStyle w:val="47"/>
        <w:widowControl w:val="0"/>
        <w:spacing w:line="360" w:lineRule="auto"/>
        <w:ind w:left="420" w:leftChars="200"/>
        <w:jc w:val="both"/>
        <w:rPr>
          <w:rFonts w:ascii="宋体" w:hAnsi="宋体" w:cs="宋体"/>
          <w:b/>
          <w:szCs w:val="21"/>
        </w:rPr>
      </w:pPr>
      <w:bookmarkStart w:id="33" w:name="_Toc4848"/>
      <w:bookmarkStart w:id="34" w:name="_Toc498688558"/>
      <w:bookmarkStart w:id="35" w:name="_Toc21779"/>
      <w:bookmarkStart w:id="36" w:name="_Toc19304"/>
      <w:bookmarkStart w:id="37" w:name="_Toc15530"/>
      <w:r>
        <w:rPr>
          <w:rFonts w:hint="eastAsia" w:ascii="宋体" w:hAnsi="宋体" w:cs="宋体"/>
          <w:b/>
          <w:szCs w:val="21"/>
        </w:rPr>
        <w:t>2）消防监控中心值班管理</w:t>
      </w:r>
      <w:bookmarkEnd w:id="33"/>
      <w:bookmarkEnd w:id="34"/>
      <w:bookmarkEnd w:id="35"/>
      <w:bookmarkEnd w:id="36"/>
      <w:bookmarkEnd w:id="37"/>
    </w:p>
    <w:p>
      <w:pPr>
        <w:spacing w:line="360" w:lineRule="auto"/>
        <w:ind w:firstLine="420" w:firstLineChars="200"/>
        <w:rPr>
          <w:rFonts w:hint="eastAsia"/>
        </w:rPr>
      </w:pPr>
      <w:r>
        <w:rPr>
          <w:rFonts w:hint="eastAsia"/>
        </w:rPr>
        <w:t>A.校区消防监控中心是采购人的报警中心，监控人员全身心关注每一个消防监测点情况，一旦发现可疑情况立即通知巡逻队员到场排查处置。中标人应本着实事求是的态度，接警后做好记录，并派人前往了解处理；接报处理后应及时向保卫处报告。若因中标人的工作未达到采购人的要求，造成了人员财产损失，错过侦破案件的良好时机所造成的后果，由中标人负责。</w:t>
      </w:r>
    </w:p>
    <w:p>
      <w:pPr>
        <w:spacing w:line="360" w:lineRule="auto"/>
        <w:ind w:firstLine="420" w:firstLineChars="200"/>
        <w:rPr>
          <w:rFonts w:hint="eastAsia"/>
        </w:rPr>
      </w:pPr>
      <w:r>
        <w:rPr>
          <w:rFonts w:hint="eastAsia"/>
        </w:rPr>
        <w:t>B.中标人要自觉维护监控中心监控设备的正常运转，严格落实监控值班制度，若有意破坏有关监控设备，一经查实，负责修复、赔偿并对当事者作辞退处理。要按照监控中心的管理要求，保持室内清洁，不得在室内抽烟、吃零食及接待客人或无关人员等。</w:t>
      </w:r>
    </w:p>
    <w:p>
      <w:pPr>
        <w:spacing w:line="360" w:lineRule="auto"/>
        <w:ind w:firstLine="420" w:firstLineChars="200"/>
        <w:rPr>
          <w:rFonts w:hint="eastAsia"/>
        </w:rPr>
      </w:pPr>
      <w:r>
        <w:rPr>
          <w:rFonts w:hint="eastAsia"/>
        </w:rPr>
        <w:t>C.中标人保安人员值班时，要精神集中，充分发挥监控设备的功能作用，若存在懒散或有意操纵（降低）设备的功能作用，一经查实，中标人要及时整改，并将当事人作辞退处理。</w:t>
      </w:r>
    </w:p>
    <w:p>
      <w:pPr>
        <w:spacing w:line="360" w:lineRule="auto"/>
        <w:ind w:firstLine="420" w:firstLineChars="200"/>
        <w:rPr>
          <w:rFonts w:hint="eastAsia"/>
        </w:rPr>
      </w:pPr>
      <w:r>
        <w:rPr>
          <w:rFonts w:hint="eastAsia"/>
        </w:rPr>
        <w:t>D.没有经过培训或不符合上岗资格的中标人保安人员，不能安排在此类值班点值班。消防值班人员应自觉履行以下职责:</w:t>
      </w:r>
    </w:p>
    <w:p>
      <w:pPr>
        <w:spacing w:line="360" w:lineRule="auto"/>
        <w:ind w:firstLine="420" w:firstLineChars="200"/>
        <w:rPr>
          <w:rFonts w:hint="eastAsia"/>
        </w:rPr>
      </w:pPr>
      <w:r>
        <w:rPr>
          <w:rFonts w:hint="eastAsia"/>
        </w:rPr>
        <w:t>a.负责校园消防监控中心的日常监控管理及相关设备的日常管理维护。服从学校管理，严格按照学校要求做好安防技防工作，自觉接受采购人的业务检查、监督和指导。配合采购人积极做好校园的政治稳定工作；</w:t>
      </w:r>
    </w:p>
    <w:p>
      <w:pPr>
        <w:spacing w:line="360" w:lineRule="auto"/>
        <w:ind w:firstLine="420" w:firstLineChars="200"/>
        <w:rPr>
          <w:rFonts w:hint="eastAsia"/>
        </w:rPr>
      </w:pPr>
      <w:r>
        <w:rPr>
          <w:rFonts w:hint="eastAsia"/>
        </w:rPr>
        <w:t>b.负责消防监控中心的24小时值班监控及做好日常值班记录工作，及时发现可疑情况，立即通知巡逻保安员到场排查处置；</w:t>
      </w:r>
    </w:p>
    <w:p>
      <w:pPr>
        <w:spacing w:line="360" w:lineRule="auto"/>
        <w:ind w:firstLine="420" w:firstLineChars="200"/>
        <w:rPr>
          <w:rFonts w:hint="eastAsia"/>
        </w:rPr>
      </w:pPr>
      <w:r>
        <w:rPr>
          <w:rFonts w:hint="eastAsia"/>
        </w:rPr>
        <w:t>c.负责消防监控系统相关设备的日常维护，保证该系统相关设备（控制系统、报警系统、门禁系统等）正常运行，并保持良好性能。配合消防维保单位做好消防系统设施设备的维护保养工作。</w:t>
      </w:r>
    </w:p>
    <w:p>
      <w:pPr>
        <w:spacing w:line="360" w:lineRule="auto"/>
        <w:ind w:firstLine="420" w:firstLineChars="200"/>
        <w:rPr>
          <w:rFonts w:hint="eastAsia"/>
        </w:rPr>
      </w:pPr>
      <w:r>
        <w:rPr>
          <w:rFonts w:hint="eastAsia"/>
        </w:rPr>
        <w:t>d.消防监控保安值班人员具备中级或以上消防培训合格证(注：值班人员应持有建（构）筑物消防员证或者消防设施操作员证)；消防监控值班人员要求三证齐全，熟练操作消防设备和电脑。</w:t>
      </w:r>
    </w:p>
    <w:p>
      <w:pPr>
        <w:pStyle w:val="47"/>
        <w:widowControl w:val="0"/>
        <w:spacing w:line="360" w:lineRule="auto"/>
        <w:ind w:left="420" w:leftChars="200"/>
        <w:jc w:val="both"/>
        <w:rPr>
          <w:rFonts w:ascii="宋体" w:hAnsi="宋体" w:cs="宋体"/>
          <w:b/>
          <w:bCs/>
          <w:szCs w:val="21"/>
        </w:rPr>
      </w:pPr>
      <w:bookmarkStart w:id="38" w:name="_Toc30307"/>
      <w:bookmarkStart w:id="39" w:name="_Toc30950"/>
      <w:bookmarkStart w:id="40" w:name="_Toc25406"/>
      <w:bookmarkStart w:id="41" w:name="_Toc11216"/>
      <w:r>
        <w:rPr>
          <w:rFonts w:hint="eastAsia" w:ascii="宋体" w:hAnsi="宋体" w:cs="宋体"/>
          <w:b/>
          <w:bCs/>
          <w:szCs w:val="21"/>
        </w:rPr>
        <w:t>3）消防安全管理</w:t>
      </w:r>
      <w:bookmarkEnd w:id="38"/>
      <w:bookmarkEnd w:id="39"/>
      <w:bookmarkEnd w:id="40"/>
      <w:bookmarkEnd w:id="41"/>
    </w:p>
    <w:p>
      <w:pPr>
        <w:spacing w:line="360" w:lineRule="auto"/>
        <w:ind w:firstLine="420" w:firstLineChars="200"/>
        <w:rPr>
          <w:rFonts w:hint="eastAsia"/>
        </w:rPr>
      </w:pPr>
      <w:r>
        <w:rPr>
          <w:rFonts w:hint="eastAsia"/>
        </w:rPr>
        <w:t>负责校园内消防安全管理、消防器材、设施设备的管理、维护和使用，按照国家和学校各项消防法规制度，保证消防器材、设施设备的完好、可用，认真落实消防安全检查、巡查制度，积极开展消防安全的隐患排查整治行动，确保校园内的消防安全。</w:t>
      </w:r>
    </w:p>
    <w:p>
      <w:pPr>
        <w:spacing w:line="360" w:lineRule="auto"/>
        <w:ind w:firstLine="420" w:firstLineChars="200"/>
        <w:rPr>
          <w:rFonts w:hint="eastAsia"/>
        </w:rPr>
      </w:pPr>
      <w:r>
        <w:rPr>
          <w:rFonts w:hint="eastAsia"/>
        </w:rPr>
        <w:t>A.做好校园内所有建筑物、设施及有形物体的消防管理，消防系统的日常维护及管理，包括消防中心的操作台、联动控制台、联动控制柜、消防水泵房及相应的控制柜、消防喷淋系统、消防栓系统、防火门、消防排烟送风系统、烟感、消防报警系统、应急灯、灭火器材、应急电源及防火卷帘门等。</w:t>
      </w:r>
    </w:p>
    <w:p>
      <w:pPr>
        <w:spacing w:line="360" w:lineRule="auto"/>
        <w:ind w:firstLine="420" w:firstLineChars="200"/>
        <w:rPr>
          <w:rFonts w:hint="eastAsia"/>
        </w:rPr>
      </w:pPr>
      <w:r>
        <w:rPr>
          <w:rFonts w:hint="eastAsia"/>
        </w:rPr>
        <w:t>B.消防安全管理工作要求。认真贯彻落实消防法规，对校园各类消防器材、设施实行日检、周检、月检、年检制度，建立消防巡查记录台账（表格和图文），每个季度汇总消防管理台账提交保卫处存档，切实做到有巡查、有登记、有报告，确保校园消防安全。</w:t>
      </w:r>
    </w:p>
    <w:p>
      <w:pPr>
        <w:spacing w:line="360" w:lineRule="auto"/>
        <w:ind w:firstLine="420" w:firstLineChars="200"/>
        <w:rPr>
          <w:rFonts w:hint="eastAsia"/>
        </w:rPr>
      </w:pPr>
      <w:r>
        <w:rPr>
          <w:rFonts w:hint="eastAsia"/>
        </w:rPr>
        <w:t>C.对消防监控中心实行24小时双人双岗监控管理，管理人员应有相关的资格证。</w:t>
      </w:r>
    </w:p>
    <w:p>
      <w:pPr>
        <w:spacing w:line="360" w:lineRule="auto"/>
        <w:ind w:firstLine="420" w:firstLineChars="200"/>
        <w:rPr>
          <w:rFonts w:hint="eastAsia"/>
        </w:rPr>
      </w:pPr>
      <w:r>
        <w:rPr>
          <w:rFonts w:hint="eastAsia"/>
        </w:rPr>
        <w:t>D.根据巡查及检测情况及时上报，做好对系统及设备日常的清洁保养，保证校区消防系统及设施安全、正常运作。对由于设备老化及非正常原因而需维修的应及时报学校保卫部门组织维修。</w:t>
      </w:r>
    </w:p>
    <w:p>
      <w:pPr>
        <w:spacing w:line="360" w:lineRule="auto"/>
        <w:ind w:firstLine="420" w:firstLineChars="200"/>
        <w:rPr>
          <w:rFonts w:hint="eastAsia"/>
        </w:rPr>
      </w:pPr>
      <w:r>
        <w:rPr>
          <w:rFonts w:hint="eastAsia"/>
        </w:rPr>
        <w:t>E.建立完善的消防系统运行管理规程并严格执行，在管理期间应确保管理范围内消防验收合格。如因中标供应商原因造成的事故，中标人承担全部责任。</w:t>
      </w:r>
    </w:p>
    <w:p>
      <w:pPr>
        <w:spacing w:line="360" w:lineRule="auto"/>
        <w:ind w:firstLine="420" w:firstLineChars="200"/>
        <w:rPr>
          <w:rFonts w:hint="eastAsia"/>
        </w:rPr>
      </w:pPr>
      <w:r>
        <w:rPr>
          <w:rFonts w:hint="eastAsia"/>
        </w:rPr>
        <w:t>F.自觉接受消防局及采购人、地方管理部门的业务检查及监督指导。</w:t>
      </w:r>
    </w:p>
    <w:p>
      <w:pPr>
        <w:spacing w:line="360" w:lineRule="auto"/>
        <w:ind w:firstLine="420" w:firstLineChars="200"/>
        <w:rPr>
          <w:rFonts w:hint="eastAsia"/>
        </w:rPr>
      </w:pPr>
      <w:r>
        <w:rPr>
          <w:rFonts w:hint="eastAsia"/>
        </w:rPr>
        <w:t>G.凡因保安服务缺位所致的所有消防设施设备丢失，无论价值多少均由中标人负责补置。</w:t>
      </w:r>
    </w:p>
    <w:p>
      <w:pPr>
        <w:spacing w:line="360" w:lineRule="auto"/>
        <w:ind w:firstLine="420" w:firstLineChars="200"/>
        <w:rPr>
          <w:rFonts w:hint="eastAsia"/>
        </w:rPr>
      </w:pPr>
      <w:r>
        <w:rPr>
          <w:rFonts w:hint="eastAsia"/>
        </w:rPr>
        <w:t>H.如遇火警，要反应快速、灵敏，处理及时，组织指挥得力。</w:t>
      </w:r>
    </w:p>
    <w:p>
      <w:pPr>
        <w:spacing w:line="360" w:lineRule="auto"/>
        <w:ind w:firstLine="420" w:firstLineChars="200"/>
        <w:rPr>
          <w:rFonts w:hint="eastAsia"/>
        </w:rPr>
      </w:pPr>
      <w:r>
        <w:rPr>
          <w:rFonts w:hint="eastAsia"/>
        </w:rPr>
        <w:t>I.认真贯彻落实各项消防法规，对校园各类消防器材、设施实行日检、周检、月检、年检制度，建立消防巡查记录台账，切实做到有巡查、有登记、有报告。</w:t>
      </w:r>
    </w:p>
    <w:p>
      <w:pPr>
        <w:spacing w:line="360" w:lineRule="auto"/>
        <w:ind w:firstLine="420" w:firstLineChars="200"/>
        <w:rPr>
          <w:rFonts w:hint="eastAsia"/>
        </w:rPr>
      </w:pPr>
      <w:r>
        <w:rPr>
          <w:rFonts w:hint="eastAsia"/>
        </w:rPr>
        <w:t>J.消防安全管理的原则。消防管理应贯彻预防为主的原则，做好预防工作。要通过建立健全消防管理制度，加强消防检查，强化消防培训，做好消防监控等措施，消除安全隐患，防止火灾的发生。同时，要通过建立消防队伍，组织消防演习等，从人力、物力、技术等方面做好灭火准备。</w:t>
      </w:r>
    </w:p>
    <w:p>
      <w:pPr>
        <w:spacing w:line="360" w:lineRule="auto"/>
        <w:ind w:firstLine="420" w:firstLineChars="200"/>
        <w:rPr>
          <w:rFonts w:hint="eastAsia"/>
        </w:rPr>
      </w:pPr>
      <w:r>
        <w:rPr>
          <w:rFonts w:hint="eastAsia"/>
        </w:rPr>
        <w:t>K.消防队伍建设：</w:t>
      </w:r>
    </w:p>
    <w:p>
      <w:pPr>
        <w:spacing w:line="360" w:lineRule="auto"/>
        <w:ind w:firstLine="420" w:firstLineChars="200"/>
        <w:rPr>
          <w:rFonts w:hint="eastAsia"/>
        </w:rPr>
      </w:pPr>
      <w:r>
        <w:rPr>
          <w:rFonts w:hint="eastAsia"/>
        </w:rPr>
        <w:t>a.中标单位建立消防安全领导小组，明确消防安全责任。负责校园的安全防火工作，建立消防安全规章制度，做好消防器材、设施设备的检查、使用、维护和管理工作，定期组织消防安全检查及消防演习。中标人将相关的消防安全规章制度报送采购人备案。</w:t>
      </w:r>
    </w:p>
    <w:p>
      <w:pPr>
        <w:spacing w:line="360" w:lineRule="auto"/>
        <w:ind w:firstLine="420" w:firstLineChars="200"/>
        <w:rPr>
          <w:rFonts w:hint="eastAsia"/>
        </w:rPr>
      </w:pPr>
      <w:r>
        <w:rPr>
          <w:rFonts w:hint="eastAsia"/>
        </w:rPr>
        <w:t>b.日常消防管理。做好消防安全的日常检查，检查施工防火安全管理，纠正消防违章行为，排查和整改火灾安全隐患，消防器材、设施设备的检查、维护和保养等。</w:t>
      </w:r>
    </w:p>
    <w:p>
      <w:pPr>
        <w:spacing w:line="360" w:lineRule="auto"/>
        <w:ind w:firstLine="420" w:firstLineChars="200"/>
        <w:rPr>
          <w:rFonts w:hint="eastAsia"/>
        </w:rPr>
      </w:pPr>
      <w:r>
        <w:rPr>
          <w:rFonts w:hint="eastAsia"/>
        </w:rPr>
        <w:t>L.消防器材、设施设备的管理：</w:t>
      </w:r>
    </w:p>
    <w:p>
      <w:pPr>
        <w:spacing w:line="360" w:lineRule="auto"/>
        <w:ind w:firstLine="420" w:firstLineChars="200"/>
        <w:rPr>
          <w:rFonts w:hint="eastAsia"/>
        </w:rPr>
      </w:pPr>
      <w:r>
        <w:rPr>
          <w:rFonts w:hint="eastAsia"/>
        </w:rPr>
        <w:t>a.管理和维护生活内的消防器材、设施设备等，使其能满足消防灭火的需要。</w:t>
      </w:r>
    </w:p>
    <w:p>
      <w:pPr>
        <w:spacing w:line="360" w:lineRule="auto"/>
        <w:ind w:firstLine="420" w:firstLineChars="200"/>
        <w:rPr>
          <w:rFonts w:hint="eastAsia"/>
        </w:rPr>
      </w:pPr>
      <w:r>
        <w:rPr>
          <w:rFonts w:hint="eastAsia"/>
        </w:rPr>
        <w:t>b.加强日常的消防器材、设施、设备的检查、维护和保养，保证其处于完好状态，一旦发生火灾，能发挥效用，达到迅速灭火的目的。</w:t>
      </w:r>
    </w:p>
    <w:p>
      <w:pPr>
        <w:spacing w:line="360" w:lineRule="auto"/>
        <w:ind w:firstLine="420" w:firstLineChars="200"/>
        <w:rPr>
          <w:rFonts w:hint="eastAsia"/>
        </w:rPr>
      </w:pPr>
      <w:r>
        <w:rPr>
          <w:rFonts w:hint="eastAsia"/>
        </w:rPr>
        <w:t>M.消防安全工作检查任务：</w:t>
      </w:r>
    </w:p>
    <w:p>
      <w:pPr>
        <w:spacing w:line="360" w:lineRule="auto"/>
        <w:ind w:firstLine="420" w:firstLineChars="200"/>
        <w:rPr>
          <w:rFonts w:hint="eastAsia"/>
        </w:rPr>
      </w:pPr>
      <w:r>
        <w:rPr>
          <w:rFonts w:hint="eastAsia"/>
        </w:rPr>
        <w:t>a.当班队员应每天巡查校园内所有建筑物的每个角落，做好消防检查记录，填好消防安全检查表。学校随时随机抽查记录，中标人在每月5日前向校方报送上月消防安全检查记录。</w:t>
      </w:r>
    </w:p>
    <w:p>
      <w:pPr>
        <w:spacing w:line="360" w:lineRule="auto"/>
        <w:ind w:firstLine="420" w:firstLineChars="200"/>
        <w:rPr>
          <w:rFonts w:hint="eastAsia"/>
        </w:rPr>
      </w:pPr>
      <w:r>
        <w:rPr>
          <w:rFonts w:hint="eastAsia"/>
        </w:rPr>
        <w:t>b.保安队员每天进行消防安全巡查，每周组织消防工作检查。</w:t>
      </w:r>
    </w:p>
    <w:p>
      <w:pPr>
        <w:spacing w:line="360" w:lineRule="auto"/>
        <w:ind w:firstLine="420" w:firstLineChars="200"/>
        <w:rPr>
          <w:rFonts w:hint="eastAsia"/>
        </w:rPr>
      </w:pPr>
      <w:r>
        <w:rPr>
          <w:rFonts w:hint="eastAsia"/>
        </w:rPr>
        <w:t>c.驻校公司消防领导小组每月开展一次消防安全工作的全面检查。</w:t>
      </w:r>
    </w:p>
    <w:p>
      <w:pPr>
        <w:spacing w:line="360" w:lineRule="auto"/>
        <w:ind w:firstLine="420" w:firstLineChars="200"/>
        <w:rPr>
          <w:rFonts w:hint="eastAsia"/>
        </w:rPr>
      </w:pPr>
      <w:r>
        <w:rPr>
          <w:rFonts w:hint="eastAsia"/>
        </w:rPr>
        <w:t>N.消防安全工作检查内容：</w:t>
      </w:r>
    </w:p>
    <w:p>
      <w:pPr>
        <w:spacing w:line="360" w:lineRule="auto"/>
        <w:ind w:firstLine="420" w:firstLineChars="200"/>
        <w:rPr>
          <w:rFonts w:hint="eastAsia"/>
        </w:rPr>
      </w:pPr>
      <w:r>
        <w:rPr>
          <w:rFonts w:hint="eastAsia"/>
        </w:rPr>
        <w:t>a.施工现场是否符合安全管理规定和消防要求。</w:t>
      </w:r>
    </w:p>
    <w:p>
      <w:pPr>
        <w:spacing w:line="360" w:lineRule="auto"/>
        <w:ind w:firstLine="420" w:firstLineChars="200"/>
        <w:rPr>
          <w:rFonts w:hint="eastAsia"/>
        </w:rPr>
      </w:pPr>
      <w:r>
        <w:rPr>
          <w:rFonts w:hint="eastAsia"/>
        </w:rPr>
        <w:t>b.联合维修部电工，检查电器设备运行是否正常，有无超负荷运作，电线、电缆有无老化、漏电、短路等情况，电动机有无空转现象，防雷设施是否完好。</w:t>
      </w:r>
    </w:p>
    <w:p>
      <w:pPr>
        <w:spacing w:line="360" w:lineRule="auto"/>
        <w:ind w:firstLine="420" w:firstLineChars="200"/>
        <w:rPr>
          <w:rFonts w:hint="eastAsia"/>
        </w:rPr>
      </w:pPr>
      <w:r>
        <w:rPr>
          <w:rFonts w:hint="eastAsia"/>
        </w:rPr>
        <w:t>c.消防重点单位、重点部位是否符合消防安全要求。</w:t>
      </w:r>
    </w:p>
    <w:p>
      <w:pPr>
        <w:spacing w:line="360" w:lineRule="auto"/>
        <w:ind w:firstLine="420" w:firstLineChars="200"/>
        <w:rPr>
          <w:rFonts w:hint="eastAsia"/>
        </w:rPr>
      </w:pPr>
      <w:r>
        <w:rPr>
          <w:rFonts w:hint="eastAsia"/>
        </w:rPr>
        <w:t>d.校园区域是否存放易燃、易爆物品、危险品，防范措施是否符合规定。</w:t>
      </w:r>
    </w:p>
    <w:p>
      <w:pPr>
        <w:spacing w:line="360" w:lineRule="auto"/>
        <w:ind w:firstLine="420" w:firstLineChars="200"/>
        <w:rPr>
          <w:rFonts w:hint="eastAsia"/>
        </w:rPr>
      </w:pPr>
      <w:r>
        <w:rPr>
          <w:rFonts w:hint="eastAsia"/>
        </w:rPr>
        <w:t>e.消防器材、设施、设备是否完好，消防系统是否正常运行，消防栓设施是否齐全，灭火器是否按要求配置，有无过期失效和气压不正常等。</w:t>
      </w:r>
    </w:p>
    <w:p>
      <w:pPr>
        <w:spacing w:line="360" w:lineRule="auto"/>
        <w:ind w:firstLine="420" w:firstLineChars="200"/>
        <w:rPr>
          <w:rFonts w:hint="eastAsia"/>
        </w:rPr>
      </w:pPr>
      <w:r>
        <w:rPr>
          <w:rFonts w:hint="eastAsia"/>
        </w:rPr>
        <w:t>f.消防应急灯每三个月要全面检查放电一次。</w:t>
      </w:r>
    </w:p>
    <w:p>
      <w:pPr>
        <w:spacing w:line="360" w:lineRule="auto"/>
        <w:ind w:firstLine="420" w:firstLineChars="200"/>
        <w:rPr>
          <w:rFonts w:hint="eastAsia"/>
        </w:rPr>
      </w:pPr>
      <w:r>
        <w:rPr>
          <w:rFonts w:hint="eastAsia"/>
        </w:rPr>
        <w:t>g.检查中发现火灾隐患的，应通知采购人及时整改，并对整改情况进行跟踪，彻底消除火灾隐患。</w:t>
      </w:r>
    </w:p>
    <w:p>
      <w:pPr>
        <w:spacing w:line="360" w:lineRule="auto"/>
        <w:ind w:firstLine="420" w:firstLineChars="200"/>
        <w:rPr>
          <w:rFonts w:hint="eastAsia"/>
        </w:rPr>
      </w:pPr>
      <w:r>
        <w:rPr>
          <w:rFonts w:hint="eastAsia"/>
        </w:rPr>
        <w:t>O.开展消防安全宣传。每年“5﹒12”全国防灾减灾日、“119”消防宣传活动周期间，中标人要配合学校对教职员工、学生进行消防安全宣传。当年由公安消防部门组织的消防培训，应按要求安排人员参加，培训费用由中标人支付。</w:t>
      </w:r>
    </w:p>
    <w:p>
      <w:pPr>
        <w:spacing w:line="360" w:lineRule="auto"/>
        <w:ind w:firstLine="420" w:firstLineChars="200"/>
        <w:rPr>
          <w:rFonts w:hint="eastAsia"/>
        </w:rPr>
      </w:pPr>
      <w:r>
        <w:rPr>
          <w:rFonts w:hint="eastAsia"/>
        </w:rPr>
        <w:t>P.加强消防器材、设施设备的管理。因中标人管理不到位、责任心不强造成的消防器材、设施、设备的损坏与丢失，由中标人负责赔偿。</w:t>
      </w:r>
    </w:p>
    <w:p>
      <w:pPr>
        <w:spacing w:line="360" w:lineRule="auto"/>
        <w:ind w:firstLine="420" w:firstLineChars="200"/>
        <w:rPr>
          <w:rFonts w:hint="eastAsia"/>
        </w:rPr>
      </w:pPr>
      <w:r>
        <w:rPr>
          <w:rFonts w:hint="eastAsia"/>
        </w:rPr>
        <w:t>Q.火警应急处理：</w:t>
      </w:r>
    </w:p>
    <w:p>
      <w:pPr>
        <w:spacing w:line="360" w:lineRule="auto"/>
        <w:ind w:firstLine="420" w:firstLineChars="200"/>
        <w:rPr>
          <w:rFonts w:hint="eastAsia"/>
        </w:rPr>
      </w:pPr>
      <w:r>
        <w:rPr>
          <w:rFonts w:hint="eastAsia"/>
        </w:rPr>
        <w:t>a.值班人员接到火警后，立即赶到火灾现场，及时查明火情。</w:t>
      </w:r>
    </w:p>
    <w:p>
      <w:pPr>
        <w:spacing w:line="360" w:lineRule="auto"/>
        <w:ind w:firstLine="420" w:firstLineChars="200"/>
        <w:rPr>
          <w:rFonts w:hint="eastAsia"/>
        </w:rPr>
      </w:pPr>
      <w:r>
        <w:rPr>
          <w:rFonts w:hint="eastAsia"/>
        </w:rPr>
        <w:t>b.如果火势不大，可以自己扑灭时应立即扑灭，然后向上级汇报。</w:t>
      </w:r>
    </w:p>
    <w:p>
      <w:pPr>
        <w:spacing w:line="360" w:lineRule="auto"/>
        <w:ind w:firstLine="420" w:firstLineChars="200"/>
      </w:pPr>
      <w:r>
        <w:rPr>
          <w:rFonts w:hint="eastAsia"/>
        </w:rPr>
        <w:t>c.如果火情严重，要马上报火警（119），讲清楚发生火灾具体单位名称、地址、起火部位、燃烧物的性质、有无被困人员和爆炸、毒气泄漏、火势情况、报警人姓名、电话号码等，得到消防队明确的回答后方可挂断电话，随后立即赶到火灾现场附近主要路口引导消防车。同时通知义务消防队并向物业管理处报告。</w:t>
      </w:r>
    </w:p>
    <w:p>
      <w:pPr>
        <w:spacing w:line="360" w:lineRule="auto"/>
        <w:ind w:firstLine="420" w:firstLineChars="200"/>
        <w:rPr>
          <w:rFonts w:hint="eastAsia"/>
        </w:rPr>
      </w:pPr>
      <w:r>
        <w:rPr>
          <w:rFonts w:hint="eastAsia"/>
        </w:rPr>
        <w:t>d.接到火警后，明确火灾发生的具体地点部位、火势、燃烧物质、有无被困人员等情况后，在消防车未到之前，要立即赶到火灾地点，按消防灭火方案组织人员做好以下初起火灾的扑救与救人工作。做好一下处置工作:</w:t>
      </w:r>
    </w:p>
    <w:p>
      <w:pPr>
        <w:spacing w:line="360" w:lineRule="auto"/>
        <w:ind w:firstLine="420" w:firstLineChars="200"/>
        <w:rPr>
          <w:rFonts w:hint="eastAsia"/>
        </w:rPr>
      </w:pPr>
      <w:r>
        <w:rPr>
          <w:rFonts w:hint="eastAsia"/>
        </w:rPr>
        <w:t>一是如有被困人员，应按救火先救人的原则，组织救护组抢救被困人员，并用紧急广播通知火灾附近人员，迅速疏散到安全地方。</w:t>
      </w:r>
    </w:p>
    <w:p>
      <w:pPr>
        <w:spacing w:line="360" w:lineRule="auto"/>
        <w:ind w:firstLine="420" w:firstLineChars="200"/>
        <w:rPr>
          <w:rFonts w:hint="eastAsia"/>
        </w:rPr>
      </w:pPr>
      <w:r>
        <w:rPr>
          <w:rFonts w:hint="eastAsia"/>
        </w:rPr>
        <w:t>二是灭火组带上必备工具，用灭火器和消防水灭火。</w:t>
      </w:r>
    </w:p>
    <w:p>
      <w:pPr>
        <w:spacing w:line="360" w:lineRule="auto"/>
        <w:ind w:firstLine="420" w:firstLineChars="200"/>
        <w:rPr>
          <w:rFonts w:hint="eastAsia"/>
        </w:rPr>
      </w:pPr>
      <w:r>
        <w:rPr>
          <w:rFonts w:hint="eastAsia"/>
        </w:rPr>
        <w:t>三是警戒组搞好现场警戒，防止无关人员进入火场，防止撤离的人员重返火场，防止有人趁火打劫。</w:t>
      </w:r>
    </w:p>
    <w:p>
      <w:pPr>
        <w:spacing w:line="360" w:lineRule="auto"/>
        <w:ind w:firstLine="420" w:firstLineChars="200"/>
        <w:rPr>
          <w:rFonts w:hint="eastAsia"/>
        </w:rPr>
      </w:pPr>
      <w:r>
        <w:rPr>
          <w:rFonts w:hint="eastAsia"/>
        </w:rPr>
        <w:t>四是门岗迅速打开消防通道，清除路障，并派人去路口为消防车引路。</w:t>
      </w:r>
    </w:p>
    <w:p>
      <w:pPr>
        <w:spacing w:line="360" w:lineRule="auto"/>
        <w:ind w:firstLine="420" w:firstLineChars="200"/>
        <w:rPr>
          <w:rFonts w:hint="eastAsia"/>
        </w:rPr>
      </w:pPr>
      <w:r>
        <w:rPr>
          <w:rFonts w:hint="eastAsia"/>
        </w:rPr>
        <w:t>五是火灾扑灭后，保安人员要保护好现场，消除隐患，以防死灰复燃，并协助查清起火原因。同时要积极协助学校做好善后工作，查清是否有受伤的人员及物资损失情况等，做好详细记录。</w:t>
      </w:r>
    </w:p>
    <w:p>
      <w:pPr>
        <w:pStyle w:val="47"/>
        <w:widowControl w:val="0"/>
        <w:spacing w:line="360" w:lineRule="auto"/>
        <w:ind w:left="420" w:leftChars="200"/>
        <w:jc w:val="both"/>
        <w:rPr>
          <w:rFonts w:ascii="宋体" w:hAnsi="宋体" w:cs="宋体"/>
          <w:b/>
          <w:bCs/>
          <w:szCs w:val="21"/>
        </w:rPr>
      </w:pPr>
      <w:bookmarkStart w:id="42" w:name="_Toc30917"/>
      <w:bookmarkStart w:id="43" w:name="_Toc18823"/>
      <w:bookmarkStart w:id="44" w:name="_Toc13815"/>
      <w:bookmarkStart w:id="45" w:name="_Toc31627"/>
      <w:r>
        <w:rPr>
          <w:rFonts w:hint="eastAsia" w:ascii="宋体" w:hAnsi="宋体" w:cs="宋体"/>
          <w:b/>
          <w:bCs/>
          <w:szCs w:val="21"/>
        </w:rPr>
        <w:t>4）校园交通安全管理</w:t>
      </w:r>
      <w:bookmarkEnd w:id="42"/>
      <w:bookmarkEnd w:id="43"/>
      <w:bookmarkEnd w:id="44"/>
      <w:bookmarkEnd w:id="45"/>
    </w:p>
    <w:p>
      <w:pPr>
        <w:spacing w:line="360" w:lineRule="auto"/>
        <w:ind w:firstLine="420" w:firstLineChars="200"/>
        <w:rPr>
          <w:rFonts w:hint="eastAsia"/>
        </w:rPr>
      </w:pPr>
      <w:r>
        <w:rPr>
          <w:rFonts w:hint="eastAsia"/>
        </w:rPr>
        <w:t>A.负责校园交通秩序、车辆管理（车辆含机动车、</w:t>
      </w:r>
      <w:r>
        <w:rPr>
          <w:rFonts w:hint="eastAsia"/>
          <w:lang w:eastAsia="zh-CN"/>
        </w:rPr>
        <w:t>、电动自行车、</w:t>
      </w:r>
      <w:r>
        <w:rPr>
          <w:rFonts w:hint="eastAsia"/>
        </w:rPr>
        <w:t>自行车、送外卖车辆、快递车辆的管理）。</w:t>
      </w:r>
    </w:p>
    <w:p>
      <w:pPr>
        <w:spacing w:line="360" w:lineRule="auto"/>
        <w:ind w:firstLine="420" w:firstLineChars="200"/>
        <w:rPr>
          <w:rFonts w:hint="eastAsia"/>
        </w:rPr>
      </w:pPr>
      <w:r>
        <w:rPr>
          <w:rFonts w:hint="eastAsia"/>
        </w:rPr>
        <w:t>B.对出入校园的车辆实施管理，做好来访车辆、人员的登记、验证放行等手续；负责地下车库的管理。负责智能道闸车辆管理系统设备的管理（包括日常的清洁与维护、发生故障报维保单位及时维修等）。如中标人人为造成智能交通道闸系统设备设施损坏，中标人要照价赔偿；</w:t>
      </w:r>
    </w:p>
    <w:p>
      <w:pPr>
        <w:spacing w:line="360" w:lineRule="auto"/>
        <w:ind w:firstLine="420" w:firstLineChars="200"/>
        <w:rPr>
          <w:rFonts w:hint="eastAsia"/>
        </w:rPr>
      </w:pPr>
      <w:r>
        <w:rPr>
          <w:rFonts w:hint="eastAsia"/>
        </w:rPr>
        <w:t>C.保障校园内各类车辆有序停放及安全，维护校园交通秩序，做好交通安全设施设备维护与管理，保证校园交通安全顺畅。</w:t>
      </w:r>
    </w:p>
    <w:p>
      <w:pPr>
        <w:spacing w:line="360" w:lineRule="auto"/>
        <w:ind w:firstLine="420" w:firstLineChars="200"/>
        <w:rPr>
          <w:rFonts w:hint="eastAsia"/>
        </w:rPr>
      </w:pPr>
      <w:r>
        <w:rPr>
          <w:rFonts w:hint="eastAsia"/>
        </w:rPr>
        <w:t>D.负责校园内车辆管理系统设备及交通标志、标识的管理和维护（包括日常的清洁与维护，发现损坏、故障等报维保单位及时维修等）。如中标人人为造成交通道闸、系统、设备及交通标志设施等的损坏，中标人要照价赔偿。</w:t>
      </w:r>
    </w:p>
    <w:p>
      <w:pPr>
        <w:spacing w:line="360" w:lineRule="auto"/>
        <w:ind w:firstLine="420" w:firstLineChars="200"/>
        <w:rPr>
          <w:rFonts w:hint="eastAsia"/>
        </w:rPr>
      </w:pPr>
      <w:r>
        <w:rPr>
          <w:rFonts w:hint="eastAsia"/>
        </w:rPr>
        <w:t>E.对校园内车辆进行有效管控，指挥车辆按规定车道行驶，按规定做好地下停车场、架空层车库、路边露天停车位的管理工作，交通指挥及引导正确、规范，保证车辆停放有序，道路畅通。遇特殊情况如新生报到等大型活动时，要做好车辆的交通疏导、指挥等工作。</w:t>
      </w:r>
    </w:p>
    <w:p>
      <w:pPr>
        <w:spacing w:line="360" w:lineRule="auto"/>
        <w:ind w:firstLine="420" w:firstLineChars="200"/>
        <w:rPr>
          <w:rFonts w:hint="eastAsia"/>
        </w:rPr>
      </w:pPr>
      <w:r>
        <w:rPr>
          <w:rFonts w:hint="eastAsia"/>
        </w:rPr>
        <w:t>F.对校园内交通事故现场进行及时有效控制，协助公安部门、学校保卫部门妥善处理。</w:t>
      </w:r>
    </w:p>
    <w:p>
      <w:pPr>
        <w:pStyle w:val="47"/>
        <w:widowControl w:val="0"/>
        <w:spacing w:line="360" w:lineRule="auto"/>
        <w:ind w:left="420" w:leftChars="200"/>
        <w:jc w:val="both"/>
        <w:rPr>
          <w:rFonts w:ascii="宋体" w:hAnsi="宋体" w:cs="宋体"/>
          <w:b/>
          <w:bCs/>
          <w:szCs w:val="21"/>
        </w:rPr>
      </w:pPr>
      <w:bookmarkStart w:id="46" w:name="_Toc13943"/>
      <w:bookmarkStart w:id="47" w:name="_Toc8985"/>
      <w:bookmarkStart w:id="48" w:name="_Toc21715"/>
      <w:bookmarkStart w:id="49" w:name="_Toc13074"/>
      <w:r>
        <w:rPr>
          <w:rFonts w:hint="eastAsia" w:ascii="宋体" w:hAnsi="宋体" w:cs="宋体"/>
          <w:b/>
          <w:bCs/>
          <w:szCs w:val="21"/>
        </w:rPr>
        <w:t>5）体育场地管理</w:t>
      </w:r>
      <w:bookmarkEnd w:id="46"/>
      <w:bookmarkEnd w:id="47"/>
    </w:p>
    <w:p>
      <w:pPr>
        <w:spacing w:line="360" w:lineRule="auto"/>
        <w:ind w:firstLine="420" w:firstLineChars="200"/>
        <w:rPr>
          <w:rFonts w:hint="eastAsia"/>
        </w:rPr>
      </w:pPr>
      <w:r>
        <w:rPr>
          <w:rFonts w:hint="eastAsia"/>
        </w:rPr>
        <w:t>A.体育馆、篮球场、田径场、足球场开关时间按学校管理规定执行，定期对上述区域进行巡逻，处理突发事件。开放期间人员要到位，并公开管理员电话方便联系。</w:t>
      </w:r>
    </w:p>
    <w:p>
      <w:pPr>
        <w:spacing w:line="360" w:lineRule="auto"/>
        <w:ind w:firstLine="420" w:firstLineChars="200"/>
        <w:rPr>
          <w:rFonts w:hint="eastAsia"/>
        </w:rPr>
      </w:pPr>
      <w:r>
        <w:rPr>
          <w:rFonts w:hint="eastAsia"/>
        </w:rPr>
        <w:t>B.制订切实可行管理办法，对未经学校允许的校外人员不得使用体育馆、田径场、足球场和篮球场。</w:t>
      </w:r>
    </w:p>
    <w:p>
      <w:pPr>
        <w:spacing w:line="360" w:lineRule="auto"/>
        <w:ind w:firstLine="420" w:firstLineChars="200"/>
        <w:rPr>
          <w:rFonts w:hint="eastAsia"/>
        </w:rPr>
      </w:pPr>
      <w:r>
        <w:rPr>
          <w:rFonts w:hint="eastAsia"/>
        </w:rPr>
        <w:t>C.协助做好体育场地的设备设施巡查、安全管理工作，如有故障及时报修处理。</w:t>
      </w:r>
    </w:p>
    <w:p>
      <w:pPr>
        <w:pStyle w:val="47"/>
        <w:widowControl w:val="0"/>
        <w:spacing w:line="360" w:lineRule="auto"/>
        <w:ind w:left="420" w:leftChars="200"/>
        <w:jc w:val="both"/>
        <w:rPr>
          <w:rFonts w:ascii="宋体" w:hAnsi="宋体" w:cs="宋体"/>
          <w:b/>
          <w:bCs/>
          <w:szCs w:val="21"/>
        </w:rPr>
      </w:pPr>
      <w:bookmarkStart w:id="50" w:name="_Toc12769"/>
      <w:bookmarkStart w:id="51" w:name="_Toc24122"/>
      <w:r>
        <w:rPr>
          <w:rFonts w:hint="eastAsia" w:ascii="宋体" w:hAnsi="宋体" w:cs="宋体"/>
          <w:b/>
          <w:bCs/>
          <w:szCs w:val="21"/>
        </w:rPr>
        <w:t>6）校园大型会议、活动的安保服务</w:t>
      </w:r>
      <w:bookmarkEnd w:id="48"/>
      <w:bookmarkEnd w:id="49"/>
      <w:bookmarkEnd w:id="50"/>
      <w:bookmarkEnd w:id="51"/>
    </w:p>
    <w:p>
      <w:pPr>
        <w:spacing w:line="360" w:lineRule="auto"/>
        <w:ind w:firstLine="420" w:firstLineChars="200"/>
        <w:rPr>
          <w:rFonts w:hint="eastAsia"/>
        </w:rPr>
      </w:pPr>
      <w:r>
        <w:rPr>
          <w:rFonts w:hint="eastAsia"/>
        </w:rPr>
        <w:t>对采购人在校园内举行的各种校一级的大型活动，提供安保服务，并服从采购人及相关职能部门的调度和指挥，做好安保措施预案和安全保障工作。</w:t>
      </w:r>
    </w:p>
    <w:p>
      <w:pPr>
        <w:pStyle w:val="47"/>
        <w:widowControl w:val="0"/>
        <w:spacing w:line="360" w:lineRule="auto"/>
        <w:ind w:left="420" w:leftChars="200"/>
        <w:jc w:val="both"/>
        <w:rPr>
          <w:rFonts w:ascii="宋体" w:hAnsi="宋体" w:cs="宋体"/>
          <w:b/>
          <w:bCs/>
          <w:szCs w:val="21"/>
        </w:rPr>
      </w:pPr>
      <w:bookmarkStart w:id="52" w:name="_Toc27960"/>
      <w:bookmarkStart w:id="53" w:name="_Toc7587"/>
      <w:bookmarkStart w:id="54" w:name="_Toc21016"/>
      <w:bookmarkStart w:id="55" w:name="_Toc17073"/>
      <w:r>
        <w:rPr>
          <w:rFonts w:hint="eastAsia" w:ascii="宋体" w:hAnsi="宋体" w:cs="宋体"/>
          <w:b/>
          <w:bCs/>
          <w:szCs w:val="21"/>
        </w:rPr>
        <w:t>7）校园应急突发事件的处理工作</w:t>
      </w:r>
      <w:bookmarkEnd w:id="52"/>
      <w:bookmarkEnd w:id="53"/>
      <w:bookmarkEnd w:id="54"/>
      <w:bookmarkEnd w:id="55"/>
    </w:p>
    <w:p>
      <w:pPr>
        <w:spacing w:line="360" w:lineRule="auto"/>
        <w:ind w:firstLine="420" w:firstLineChars="200"/>
        <w:rPr>
          <w:rFonts w:hint="eastAsia"/>
        </w:rPr>
      </w:pPr>
      <w:r>
        <w:rPr>
          <w:rFonts w:hint="eastAsia"/>
        </w:rPr>
        <w:t>A.妥善处置校园内发生的群体事件、消防事件、治安事件、交通事故、自然灾害等。</w:t>
      </w:r>
    </w:p>
    <w:p>
      <w:pPr>
        <w:spacing w:line="360" w:lineRule="auto"/>
        <w:ind w:firstLine="420" w:firstLineChars="200"/>
        <w:rPr>
          <w:rFonts w:hint="eastAsia"/>
        </w:rPr>
      </w:pPr>
      <w:r>
        <w:rPr>
          <w:rFonts w:hint="eastAsia"/>
        </w:rPr>
        <w:t>B.具有上述突发事件范围相应的应急方案。</w:t>
      </w:r>
    </w:p>
    <w:p>
      <w:pPr>
        <w:spacing w:line="360" w:lineRule="auto"/>
        <w:ind w:firstLine="420" w:firstLineChars="200"/>
        <w:rPr>
          <w:rFonts w:hint="eastAsia"/>
        </w:rPr>
      </w:pPr>
      <w:r>
        <w:rPr>
          <w:rFonts w:hint="eastAsia"/>
        </w:rPr>
        <w:t>C.具有调度应急机动人员的机制。</w:t>
      </w:r>
    </w:p>
    <w:p>
      <w:pPr>
        <w:spacing w:line="360" w:lineRule="auto"/>
        <w:ind w:firstLine="420" w:firstLineChars="200"/>
        <w:rPr>
          <w:rFonts w:hint="eastAsia"/>
        </w:rPr>
      </w:pPr>
      <w:r>
        <w:rPr>
          <w:rFonts w:hint="eastAsia"/>
        </w:rPr>
        <w:t>D.及时到位、妥善控制现场，准确地为采购人和相关职能部门提供详细的安全信息。</w:t>
      </w:r>
    </w:p>
    <w:p>
      <w:pPr>
        <w:spacing w:line="360" w:lineRule="auto"/>
        <w:ind w:firstLine="420" w:firstLineChars="200"/>
        <w:rPr>
          <w:rFonts w:hint="eastAsia"/>
        </w:rPr>
      </w:pPr>
      <w:r>
        <w:rPr>
          <w:rFonts w:hint="eastAsia"/>
        </w:rPr>
        <w:t>E.具备有处理一般事故的能力，重大事故的应急处理能力，出现事故或应急事件应在5分钟内到达现场处理。</w:t>
      </w:r>
    </w:p>
    <w:p>
      <w:pPr>
        <w:pStyle w:val="47"/>
        <w:widowControl w:val="0"/>
        <w:spacing w:line="360" w:lineRule="auto"/>
        <w:ind w:left="420"/>
        <w:jc w:val="both"/>
        <w:rPr>
          <w:rFonts w:ascii="宋体" w:hAnsi="宋体" w:cs="宋体"/>
          <w:b/>
          <w:bCs/>
          <w:szCs w:val="21"/>
        </w:rPr>
      </w:pPr>
      <w:bookmarkStart w:id="56" w:name="_Toc6325"/>
      <w:bookmarkStart w:id="57" w:name="_Toc19884"/>
      <w:bookmarkStart w:id="58" w:name="_Toc21244"/>
      <w:bookmarkStart w:id="59" w:name="_Toc23515"/>
      <w:bookmarkStart w:id="60" w:name="_Toc31736"/>
      <w:bookmarkStart w:id="61" w:name="_Toc22833"/>
      <w:r>
        <w:rPr>
          <w:rFonts w:hint="eastAsia" w:ascii="宋体" w:hAnsi="宋体" w:cs="宋体"/>
          <w:b/>
          <w:bCs/>
          <w:szCs w:val="21"/>
        </w:rPr>
        <w:t>（2）校园</w:t>
      </w:r>
      <w:r>
        <w:rPr>
          <w:rFonts w:hint="eastAsia" w:ascii="宋体" w:hAnsi="宋体" w:cs="宋体"/>
          <w:b/>
          <w:szCs w:val="21"/>
        </w:rPr>
        <w:t>安全</w:t>
      </w:r>
      <w:r>
        <w:rPr>
          <w:rFonts w:hint="eastAsia" w:ascii="宋体" w:hAnsi="宋体" w:cs="宋体"/>
          <w:b/>
          <w:bCs/>
          <w:szCs w:val="21"/>
        </w:rPr>
        <w:t>防范管理要求</w:t>
      </w:r>
      <w:bookmarkEnd w:id="56"/>
      <w:bookmarkEnd w:id="57"/>
      <w:bookmarkEnd w:id="58"/>
      <w:bookmarkEnd w:id="59"/>
      <w:bookmarkEnd w:id="60"/>
      <w:bookmarkEnd w:id="61"/>
    </w:p>
    <w:p>
      <w:pPr>
        <w:pStyle w:val="47"/>
        <w:widowControl w:val="0"/>
        <w:spacing w:line="360" w:lineRule="auto"/>
        <w:ind w:left="420" w:leftChars="200"/>
        <w:jc w:val="both"/>
        <w:rPr>
          <w:rFonts w:ascii="宋体" w:hAnsi="宋体" w:cs="宋体"/>
          <w:b/>
          <w:bCs/>
          <w:szCs w:val="21"/>
        </w:rPr>
      </w:pPr>
      <w:bookmarkStart w:id="62" w:name="_Toc7260"/>
      <w:bookmarkStart w:id="63" w:name="_Toc1936"/>
      <w:bookmarkStart w:id="64" w:name="_Toc29803"/>
      <w:bookmarkStart w:id="65" w:name="_Toc4760"/>
      <w:r>
        <w:rPr>
          <w:rFonts w:hint="eastAsia" w:ascii="宋体" w:hAnsi="宋体" w:cs="宋体"/>
          <w:b/>
          <w:bCs/>
          <w:szCs w:val="21"/>
        </w:rPr>
        <w:t>1）校园公共区域的安全防范管理：</w:t>
      </w:r>
      <w:bookmarkEnd w:id="62"/>
      <w:bookmarkEnd w:id="63"/>
      <w:bookmarkEnd w:id="64"/>
      <w:bookmarkEnd w:id="65"/>
    </w:p>
    <w:p>
      <w:pPr>
        <w:spacing w:line="360" w:lineRule="auto"/>
        <w:ind w:firstLine="420" w:firstLineChars="200"/>
        <w:rPr>
          <w:rFonts w:hint="eastAsia"/>
        </w:rPr>
      </w:pPr>
      <w:r>
        <w:rPr>
          <w:rFonts w:hint="eastAsia"/>
        </w:rPr>
        <w:t>A.中标人在校的工作人员要洁身自爱，遵章守法，爱校敬业，文明执勤。</w:t>
      </w:r>
    </w:p>
    <w:p>
      <w:pPr>
        <w:spacing w:line="360" w:lineRule="auto"/>
        <w:ind w:firstLine="420" w:firstLineChars="200"/>
        <w:rPr>
          <w:rFonts w:hint="eastAsia"/>
        </w:rPr>
      </w:pPr>
      <w:r>
        <w:rPr>
          <w:rFonts w:hint="eastAsia"/>
        </w:rPr>
        <w:t>B.中标人要加强在校员工的教育管理，杜绝各类安全事故的发生。</w:t>
      </w:r>
    </w:p>
    <w:p>
      <w:pPr>
        <w:spacing w:line="360" w:lineRule="auto"/>
        <w:ind w:firstLine="420" w:firstLineChars="200"/>
        <w:rPr>
          <w:rFonts w:hint="eastAsia"/>
        </w:rPr>
      </w:pPr>
      <w:r>
        <w:rPr>
          <w:rFonts w:hint="eastAsia"/>
        </w:rPr>
        <w:t>C.中标人员工在校园内拾获物品时，应发扬拾金不昧精神，及时主动上交。若出现拾物占为己有者，一经查实，除责成归还物品外，建议对当事人进行辞退处理。</w:t>
      </w:r>
    </w:p>
    <w:p>
      <w:pPr>
        <w:spacing w:line="360" w:lineRule="auto"/>
        <w:ind w:firstLine="420" w:firstLineChars="200"/>
        <w:rPr>
          <w:rFonts w:hint="eastAsia"/>
        </w:rPr>
      </w:pPr>
      <w:r>
        <w:rPr>
          <w:rFonts w:hint="eastAsia"/>
        </w:rPr>
        <w:t>D.加强对校园广美湖、公共区域的巡查管理工作。对在湖边钓鱼、捕鱼及游泳的人员要坚决制止，并责令其离开，并视情节轻重没收捕、钓鱼的工具。</w:t>
      </w:r>
    </w:p>
    <w:p>
      <w:pPr>
        <w:spacing w:line="360" w:lineRule="auto"/>
        <w:ind w:firstLine="420" w:firstLineChars="200"/>
        <w:rPr>
          <w:rFonts w:hint="eastAsia"/>
        </w:rPr>
      </w:pPr>
      <w:r>
        <w:rPr>
          <w:rFonts w:hint="eastAsia"/>
        </w:rPr>
        <w:t>E.中标人要加强对校园运动场所的巡查力度，特别是每天下午学生运动的高峰期，学生因争活动场地问题容易引起冲突、以及学生的贵重物品容易出现被盗现象时有发生,中标人要安排保安员在上述时段加强重点巡查，发现问题或不良现象，要马上制止，情况严重的，要及时向采购人报告。</w:t>
      </w:r>
    </w:p>
    <w:p>
      <w:pPr>
        <w:spacing w:line="360" w:lineRule="auto"/>
        <w:ind w:firstLine="422" w:firstLineChars="200"/>
        <w:rPr>
          <w:rFonts w:hint="eastAsia"/>
          <w:b/>
        </w:rPr>
      </w:pPr>
      <w:r>
        <w:rPr>
          <w:rFonts w:hint="eastAsia"/>
          <w:b/>
        </w:rPr>
        <w:t>2）教学区域的安全防范管理：</w:t>
      </w:r>
    </w:p>
    <w:p>
      <w:pPr>
        <w:spacing w:line="360" w:lineRule="auto"/>
        <w:ind w:firstLine="420" w:firstLineChars="200"/>
        <w:rPr>
          <w:rFonts w:hint="eastAsia"/>
        </w:rPr>
      </w:pPr>
      <w:r>
        <w:rPr>
          <w:rFonts w:hint="eastAsia"/>
        </w:rPr>
        <w:t>A.中标人要加强对教学楼内及共享单车、电动车的管理，车辆要摆放整齐、有序，并加强巡查工作，预防车辆失窃被盗；</w:t>
      </w:r>
    </w:p>
    <w:p>
      <w:pPr>
        <w:spacing w:line="360" w:lineRule="auto"/>
        <w:ind w:firstLine="420" w:firstLineChars="200"/>
        <w:rPr>
          <w:rFonts w:hint="eastAsia"/>
        </w:rPr>
      </w:pPr>
      <w:r>
        <w:rPr>
          <w:rFonts w:hint="eastAsia"/>
        </w:rPr>
        <w:t>B.中标人严格物品放行手续。当班保安对物品进出楼宇要进行认真盘查、登记，对没有放行手续的物品，禁止放行；未经采购人同意，严禁进入教学区域收购废品；</w:t>
      </w:r>
    </w:p>
    <w:p>
      <w:pPr>
        <w:spacing w:line="360" w:lineRule="auto"/>
        <w:ind w:firstLine="420" w:firstLineChars="200"/>
        <w:rPr>
          <w:rFonts w:hint="eastAsia"/>
        </w:rPr>
      </w:pPr>
      <w:r>
        <w:rPr>
          <w:rFonts w:hint="eastAsia"/>
        </w:rPr>
        <w:t>C.凡进入校内施工的人员凭有效临时出入证进出校园，对没有办理出入证的施工人员，中标人有权谢绝进入并责令其到保卫处办理临时出入证；未经采购人同意，任何人员不得在教学楼、办公楼宇内留宿，中标人应加强巡查，及时发现、及时报告、及时取缔；</w:t>
      </w:r>
    </w:p>
    <w:p>
      <w:pPr>
        <w:spacing w:line="360" w:lineRule="auto"/>
        <w:ind w:firstLine="420" w:firstLineChars="200"/>
        <w:rPr>
          <w:rFonts w:hint="eastAsia"/>
        </w:rPr>
      </w:pPr>
      <w:r>
        <w:rPr>
          <w:rFonts w:hint="eastAsia"/>
        </w:rPr>
        <w:t>D.中标人要加强对各楼宇天台的管理；对进入楼顶层的门要封闭，如无特殊情况及采购人批准，任何人员不得到天台上散步或进行集体活动。</w:t>
      </w:r>
    </w:p>
    <w:p>
      <w:pPr>
        <w:spacing w:line="360" w:lineRule="auto"/>
        <w:ind w:firstLine="422" w:firstLineChars="200"/>
        <w:rPr>
          <w:rFonts w:hint="eastAsia"/>
          <w:b/>
        </w:rPr>
      </w:pPr>
      <w:r>
        <w:rPr>
          <w:rFonts w:hint="eastAsia"/>
          <w:b/>
        </w:rPr>
        <w:t>3）生活区域的安全防范管理：</w:t>
      </w:r>
    </w:p>
    <w:p>
      <w:pPr>
        <w:spacing w:line="360" w:lineRule="auto"/>
        <w:ind w:firstLine="420" w:firstLineChars="200"/>
        <w:rPr>
          <w:rFonts w:hint="eastAsia"/>
        </w:rPr>
      </w:pPr>
      <w:r>
        <w:rPr>
          <w:rFonts w:hint="eastAsia"/>
        </w:rPr>
        <w:t>A.对进入生活区域的外来人员，中标人要加强盘查，防止无关车辆、人员进入宿舍区，对携带贵重物品外出的人员进行查询，是否有完备的放行手续。</w:t>
      </w:r>
    </w:p>
    <w:p>
      <w:pPr>
        <w:spacing w:line="360" w:lineRule="auto"/>
        <w:ind w:firstLine="420" w:firstLineChars="200"/>
        <w:rPr>
          <w:rFonts w:hint="eastAsia"/>
        </w:rPr>
      </w:pPr>
      <w:r>
        <w:rPr>
          <w:rFonts w:hint="eastAsia"/>
        </w:rPr>
        <w:t>B.中标人要密切注视校园及周边的动态，特别是学生宿舍、教工宿舍的外墙，在深夜是否有人攀爬等异常情况；对深夜外出的学生要采取好心劝导的办法，减少不必要事情的发生。</w:t>
      </w:r>
    </w:p>
    <w:p>
      <w:pPr>
        <w:spacing w:line="360" w:lineRule="auto"/>
        <w:ind w:firstLine="420" w:firstLineChars="200"/>
        <w:rPr>
          <w:rFonts w:hint="eastAsia"/>
        </w:rPr>
      </w:pPr>
      <w:r>
        <w:rPr>
          <w:rFonts w:hint="eastAsia"/>
        </w:rPr>
        <w:t>C.维护师生员工的安全是中标人在校员工的权利和义务。校园公共场所路段是暴恐、抢劫、抢夺案的多发地段，中标人如发现以上情况，要立即进行围捕处置并及时报警。</w:t>
      </w:r>
    </w:p>
    <w:p>
      <w:pPr>
        <w:spacing w:line="360" w:lineRule="auto"/>
        <w:ind w:firstLine="420" w:firstLineChars="200"/>
        <w:rPr>
          <w:rFonts w:hint="eastAsia"/>
        </w:rPr>
      </w:pPr>
      <w:r>
        <w:rPr>
          <w:rFonts w:hint="eastAsia"/>
        </w:rPr>
        <w:t>D.中标人要严格执行学校的校园车辆管理规定，确保车辆安全，如出现因工作岗位的疏忽而导致车辆被盗，中标人按责任承担有关赔偿。</w:t>
      </w:r>
    </w:p>
    <w:p>
      <w:pPr>
        <w:spacing w:line="360" w:lineRule="auto"/>
        <w:ind w:firstLine="420" w:firstLineChars="200"/>
        <w:rPr>
          <w:rFonts w:hint="eastAsia"/>
        </w:rPr>
      </w:pPr>
      <w:r>
        <w:rPr>
          <w:rFonts w:hint="eastAsia"/>
        </w:rPr>
        <w:t>E.中标人按照采购人规定，做好校园治理“六乱”工作（乱摆卖、乱张贴、乱悬挂、乱堆放、乱扔垃圾、乱停放）。中标人对校园内临时的摆摊设点要进行检查，校园内的摆摊设点都要有书面申请，且经采购人同意方才有效。</w:t>
      </w:r>
    </w:p>
    <w:p>
      <w:pPr>
        <w:spacing w:line="360" w:lineRule="auto"/>
        <w:ind w:firstLine="420" w:firstLineChars="200"/>
        <w:rPr>
          <w:rFonts w:hint="eastAsia"/>
        </w:rPr>
      </w:pPr>
      <w:r>
        <w:rPr>
          <w:rFonts w:hint="eastAsia"/>
        </w:rPr>
        <w:t>a.禁止外来人员来校园乱设摊摆卖、送外卖送快递、乱张贴广告等。一经发现，及时制止，责令其离开；制止无效的，报经采购人同意，立即采取相应的措施。</w:t>
      </w:r>
    </w:p>
    <w:p>
      <w:pPr>
        <w:spacing w:line="360" w:lineRule="auto"/>
        <w:ind w:firstLine="420" w:firstLineChars="200"/>
        <w:rPr>
          <w:rFonts w:hint="eastAsia"/>
        </w:rPr>
      </w:pPr>
      <w:r>
        <w:rPr>
          <w:rFonts w:hint="eastAsia"/>
        </w:rPr>
        <w:t>b.杜绝校内人员在校园乱张贴海报、乱悬挂标语、乱堆放杂物等。一经发现，及时劝停；劝停无效的，立即报告采购人协助处理。</w:t>
      </w:r>
    </w:p>
    <w:p>
      <w:pPr>
        <w:spacing w:line="360" w:lineRule="auto"/>
        <w:ind w:firstLine="420" w:firstLineChars="200"/>
        <w:rPr>
          <w:rFonts w:hint="eastAsia"/>
        </w:rPr>
      </w:pPr>
      <w:r>
        <w:rPr>
          <w:rFonts w:hint="eastAsia"/>
        </w:rPr>
        <w:t>c.加强机动车辆停放管理，引导车辆有序地停放在指定的位置上，避免车辆乱停乱放，堵塞消防通道，及时处理校园违章机动车辆。</w:t>
      </w:r>
    </w:p>
    <w:p>
      <w:pPr>
        <w:spacing w:line="360" w:lineRule="auto"/>
        <w:ind w:firstLine="420" w:firstLineChars="200"/>
        <w:rPr>
          <w:rFonts w:hint="eastAsia"/>
        </w:rPr>
      </w:pPr>
      <w:r>
        <w:rPr>
          <w:rFonts w:hint="eastAsia"/>
        </w:rPr>
        <w:t>d.中标人要密切注意宿舍区内的动态，加强对可疑人员的盘查，积极处理学生宿舍的发案，若接到学生报案，要立即到达现场，做好现场保护等相应工作，并积极配合公安人员对案件的调查。</w:t>
      </w:r>
    </w:p>
    <w:p>
      <w:pPr>
        <w:spacing w:line="360" w:lineRule="auto"/>
        <w:ind w:firstLine="420" w:firstLineChars="200"/>
        <w:rPr>
          <w:rFonts w:hint="eastAsia"/>
        </w:rPr>
      </w:pPr>
      <w:r>
        <w:rPr>
          <w:rFonts w:hint="eastAsia"/>
        </w:rPr>
        <w:t>e.遇到宿舍区学生的起哄、大声喧哗等情况时，中标人要派员到现场了解情况，并协助研究生处、附中进行处理，如情况紧急，要马上向保卫处报告。</w:t>
      </w:r>
    </w:p>
    <w:p>
      <w:pPr>
        <w:spacing w:line="360" w:lineRule="auto"/>
        <w:ind w:firstLine="422" w:firstLineChars="200"/>
        <w:rPr>
          <w:rFonts w:hint="eastAsia"/>
          <w:b/>
        </w:rPr>
      </w:pPr>
      <w:r>
        <w:rPr>
          <w:rFonts w:hint="eastAsia"/>
          <w:b/>
        </w:rPr>
        <w:t>（3）校园突发事件的应急处理工作</w:t>
      </w:r>
    </w:p>
    <w:p>
      <w:pPr>
        <w:spacing w:line="360" w:lineRule="auto"/>
        <w:ind w:firstLine="420" w:firstLineChars="200"/>
        <w:rPr>
          <w:rFonts w:hint="eastAsia"/>
        </w:rPr>
      </w:pPr>
      <w:r>
        <w:rPr>
          <w:rFonts w:hint="eastAsia"/>
        </w:rPr>
        <w:t>1）中标人对校园内发生的突发性群体事件、暴恐事件、消防事件、交通事件、治安事件、自然灾害等突发事件，要制定相应的应急处理方案，建立调度应急机动人员机制，做到及时到位，控制现场，准确地为采购人提供详细的安全信息。</w:t>
      </w:r>
    </w:p>
    <w:p>
      <w:pPr>
        <w:spacing w:line="360" w:lineRule="auto"/>
        <w:ind w:firstLine="420" w:firstLineChars="200"/>
        <w:rPr>
          <w:rFonts w:hint="eastAsia"/>
        </w:rPr>
      </w:pPr>
      <w:r>
        <w:rPr>
          <w:rFonts w:hint="eastAsia"/>
        </w:rPr>
        <w:t>2）中标人要制定相关突发事件的处理预案，并加强相应的演练，同时，有关预案送保卫处备案。当校园发生突发事件时，中标人有关人员要在5分钟之内到达现场，并立即启动相应预案进行处理。坚持“将事态处理在萌芽阶段或将事态向有利方面引导，争取事态在校内解决”的处置原则，当中标人对事态的界定不清或有升级态势，应立即向采购人报告，同时积极协助采购人处置事态。</w:t>
      </w:r>
    </w:p>
    <w:p>
      <w:pPr>
        <w:spacing w:line="360" w:lineRule="auto"/>
        <w:ind w:firstLine="420" w:firstLineChars="200"/>
        <w:rPr>
          <w:rFonts w:hint="eastAsia"/>
        </w:rPr>
      </w:pPr>
      <w:r>
        <w:rPr>
          <w:rFonts w:hint="eastAsia"/>
        </w:rPr>
        <w:t>3）发生暴恐、盗抢、行凶、自杀、火灾等突发事件时，应立即采取有效措施（如组织围捕、控制现场、启动联动预案等），在向公安部门报案同时向保卫处报告。当公安机关介入调查、处理事件时，中标人应积极配合，协助处理。</w:t>
      </w:r>
    </w:p>
    <w:p>
      <w:pPr>
        <w:spacing w:line="360" w:lineRule="auto"/>
        <w:ind w:firstLine="420" w:firstLineChars="200"/>
        <w:rPr>
          <w:rFonts w:hint="eastAsia"/>
        </w:rPr>
      </w:pPr>
      <w:r>
        <w:rPr>
          <w:rFonts w:hint="eastAsia"/>
        </w:rPr>
        <w:t>4）发生自然灾害时，中标人应立即向采购人报告，同时组织力量对人员、物资等进行救助，并加强安全保卫，有效控制场面。</w:t>
      </w:r>
    </w:p>
    <w:p>
      <w:pPr>
        <w:spacing w:line="360" w:lineRule="auto"/>
        <w:ind w:firstLine="420" w:firstLineChars="200"/>
        <w:rPr>
          <w:rFonts w:hint="eastAsia"/>
        </w:rPr>
      </w:pPr>
      <w:r>
        <w:rPr>
          <w:rFonts w:hint="eastAsia"/>
        </w:rPr>
        <w:t>5）保安人员在巡逻检查时，如发现可疑物品，应及时报告，并作好现场警戒，立即通知当值负责人到场处置。</w:t>
      </w:r>
    </w:p>
    <w:p>
      <w:pPr>
        <w:spacing w:line="360" w:lineRule="auto"/>
        <w:ind w:firstLine="420" w:firstLineChars="200"/>
        <w:rPr>
          <w:rFonts w:hint="eastAsia"/>
        </w:rPr>
      </w:pPr>
      <w:r>
        <w:rPr>
          <w:rFonts w:hint="eastAsia"/>
        </w:rPr>
        <w:t>6）具有调度应急机动人员的机制，及时到位、妥善控制现场，准确地为采购人和相关职能部门提供详细的安全信息。具备有处理一般事故的能力，重大事故的应急处理能力，出现事故或应急事件应在3分钟内到现场处理。</w:t>
      </w:r>
    </w:p>
    <w:p>
      <w:pPr>
        <w:spacing w:line="360" w:lineRule="auto"/>
        <w:ind w:firstLine="422" w:firstLineChars="200"/>
        <w:rPr>
          <w:rFonts w:hint="eastAsia"/>
          <w:b/>
        </w:rPr>
      </w:pPr>
      <w:r>
        <w:rPr>
          <w:rFonts w:hint="eastAsia"/>
          <w:b/>
        </w:rPr>
        <w:t>（4）安保装备配置与移交要求</w:t>
      </w:r>
    </w:p>
    <w:p>
      <w:pPr>
        <w:pStyle w:val="47"/>
        <w:spacing w:line="360" w:lineRule="auto"/>
        <w:ind w:firstLine="200"/>
        <w:rPr>
          <w:rFonts w:hint="eastAsia" w:ascii="宋体" w:hAnsi="宋体" w:cs="宋体"/>
          <w:szCs w:val="21"/>
        </w:rPr>
      </w:pPr>
      <w:r>
        <w:rPr>
          <w:rFonts w:hint="eastAsia" w:ascii="宋体" w:hAnsi="宋体" w:cs="宋体"/>
          <w:szCs w:val="21"/>
        </w:rPr>
        <w:t>★ 1）安保装备配置：中标人必须按公安机关及校园安保要求，配备安保装备，需按岗位及管理层配置全新的设备，签订合同前完成购买（或租赁）（签订合同时须提供购买发票复印件或租赁合同），至少包括：3台四轮6座巡逻车、2台电动巡逻摩托车、20台对讲机（要求设备接收信号强度足够，覆盖整个校园）、20台执法记录仪、30个强光手电筒、50件防刺背心、50个防暴头盔、50块防暴盾牌、50把钢叉、50根橡胶警棍、62件雨衣、62双水鞋。（提供承诺函，可参照“投标文件格式”中《承诺函》的格式）</w:t>
      </w:r>
    </w:p>
    <w:p>
      <w:pPr>
        <w:pStyle w:val="47"/>
        <w:spacing w:line="360" w:lineRule="auto"/>
        <w:ind w:firstLine="420" w:firstLineChars="200"/>
        <w:rPr>
          <w:rFonts w:hint="eastAsia" w:ascii="宋体" w:hAnsi="宋体" w:cs="宋体"/>
          <w:szCs w:val="21"/>
        </w:rPr>
      </w:pPr>
      <w:r>
        <w:rPr>
          <w:rFonts w:hint="eastAsia" w:ascii="宋体" w:hAnsi="宋体" w:cs="宋体"/>
          <w:szCs w:val="21"/>
        </w:rPr>
        <w:t>2）安保装备移交要求：</w:t>
      </w:r>
    </w:p>
    <w:p>
      <w:pPr>
        <w:pStyle w:val="47"/>
        <w:spacing w:line="360" w:lineRule="auto"/>
        <w:ind w:firstLine="420" w:firstLineChars="200"/>
        <w:rPr>
          <w:rFonts w:hint="eastAsia" w:ascii="宋体" w:hAnsi="宋体" w:cs="宋体"/>
          <w:szCs w:val="21"/>
        </w:rPr>
      </w:pPr>
      <w:r>
        <w:rPr>
          <w:rFonts w:hint="eastAsia" w:ascii="宋体" w:hAnsi="宋体" w:cs="宋体"/>
          <w:szCs w:val="21"/>
        </w:rPr>
        <w:t>A.采购人对安保装备、视频监控、各类交通设施（含智能交通道闸系统、四轮电动巡逻车等）列好清单，注明质量情况，做好价值评估，编制移交表。</w:t>
      </w:r>
    </w:p>
    <w:p>
      <w:pPr>
        <w:pStyle w:val="47"/>
        <w:spacing w:line="360" w:lineRule="auto"/>
        <w:ind w:firstLine="420" w:firstLineChars="200"/>
        <w:rPr>
          <w:rFonts w:hint="eastAsia" w:ascii="宋体" w:hAnsi="宋体" w:cs="宋体"/>
          <w:szCs w:val="21"/>
        </w:rPr>
      </w:pPr>
      <w:r>
        <w:rPr>
          <w:rFonts w:hint="eastAsia" w:ascii="宋体" w:hAnsi="宋体" w:cs="宋体"/>
          <w:szCs w:val="21"/>
        </w:rPr>
        <w:t>B.中标人对安保装备、交通设施、监控系统等列好清单进行清点验收后，由双方在移交表上签字。</w:t>
      </w:r>
    </w:p>
    <w:p>
      <w:pPr>
        <w:pStyle w:val="47"/>
        <w:spacing w:line="360" w:lineRule="auto"/>
        <w:ind w:firstLine="422" w:firstLineChars="200"/>
        <w:rPr>
          <w:rFonts w:hint="eastAsia" w:ascii="宋体" w:hAnsi="宋体" w:cs="宋体"/>
          <w:b/>
          <w:szCs w:val="21"/>
        </w:rPr>
      </w:pPr>
      <w:r>
        <w:rPr>
          <w:rFonts w:hint="eastAsia" w:ascii="宋体" w:hAnsi="宋体" w:cs="宋体"/>
          <w:b/>
          <w:szCs w:val="21"/>
        </w:rPr>
        <w:t>(5)校园大型活动、学生集体活动的安全保障服务工作</w:t>
      </w:r>
    </w:p>
    <w:p>
      <w:pPr>
        <w:pStyle w:val="47"/>
        <w:spacing w:line="360" w:lineRule="auto"/>
        <w:ind w:firstLine="420" w:firstLineChars="200"/>
        <w:rPr>
          <w:rFonts w:hint="eastAsia" w:ascii="宋体" w:hAnsi="宋体" w:cs="宋体"/>
          <w:szCs w:val="21"/>
        </w:rPr>
      </w:pPr>
      <w:r>
        <w:rPr>
          <w:rFonts w:hint="eastAsia" w:ascii="宋体" w:hAnsi="宋体" w:cs="宋体"/>
          <w:szCs w:val="21"/>
        </w:rPr>
        <w:t>对学校在校园内举行的各种大型会议、招生、新生报到、军训、庆典、晚会等活动，以及国家和省市区在校园举行的大型会议、学术交流、晚会、招聘会、考试等活动做好相应的安全保障及服务工作。</w:t>
      </w:r>
    </w:p>
    <w:p>
      <w:pPr>
        <w:pStyle w:val="47"/>
        <w:spacing w:line="360" w:lineRule="auto"/>
        <w:ind w:firstLine="420" w:firstLineChars="200"/>
        <w:rPr>
          <w:rFonts w:hint="eastAsia" w:ascii="宋体" w:hAnsi="宋体" w:cs="宋体"/>
          <w:szCs w:val="21"/>
        </w:rPr>
      </w:pPr>
      <w:r>
        <w:rPr>
          <w:rFonts w:hint="eastAsia" w:ascii="宋体" w:hAnsi="宋体" w:cs="宋体"/>
          <w:szCs w:val="21"/>
        </w:rPr>
        <w:t>1）根据学校要求做好各类大型活动的安保方案。</w:t>
      </w:r>
    </w:p>
    <w:p>
      <w:pPr>
        <w:pStyle w:val="47"/>
        <w:spacing w:line="360" w:lineRule="auto"/>
        <w:ind w:firstLine="420" w:firstLineChars="200"/>
        <w:rPr>
          <w:rFonts w:hint="eastAsia" w:ascii="宋体" w:hAnsi="宋体" w:cs="宋体"/>
          <w:szCs w:val="21"/>
        </w:rPr>
      </w:pPr>
      <w:r>
        <w:rPr>
          <w:rFonts w:hint="eastAsia" w:ascii="宋体" w:hAnsi="宋体" w:cs="宋体"/>
          <w:szCs w:val="21"/>
        </w:rPr>
        <w:t>2）中标人承诺：每次由学校组织的校园各类大型活动无偿提供充足的安保服务，属于校外单位有偿承办的特别大型项目承办方按加班方式向中标人购买安保服务。</w:t>
      </w:r>
    </w:p>
    <w:p>
      <w:pPr>
        <w:pStyle w:val="47"/>
        <w:spacing w:line="360" w:lineRule="auto"/>
        <w:ind w:firstLine="420" w:firstLineChars="200"/>
        <w:rPr>
          <w:rFonts w:hint="eastAsia" w:ascii="宋体" w:hAnsi="宋体" w:cs="宋体"/>
          <w:szCs w:val="21"/>
        </w:rPr>
      </w:pPr>
      <w:r>
        <w:rPr>
          <w:rFonts w:hint="eastAsia" w:ascii="宋体" w:hAnsi="宋体" w:cs="宋体"/>
          <w:szCs w:val="21"/>
        </w:rPr>
        <w:t>3）无条件支持和承担学校交给的各种大型活动的安全保障任务。</w:t>
      </w:r>
    </w:p>
    <w:p>
      <w:pPr>
        <w:pStyle w:val="47"/>
        <w:spacing w:line="360" w:lineRule="auto"/>
        <w:ind w:firstLine="422" w:firstLineChars="200"/>
        <w:rPr>
          <w:rFonts w:hint="eastAsia" w:ascii="宋体" w:hAnsi="宋体" w:cs="宋体"/>
          <w:b/>
          <w:szCs w:val="21"/>
        </w:rPr>
      </w:pPr>
      <w:r>
        <w:rPr>
          <w:rFonts w:hint="eastAsia" w:ascii="宋体" w:hAnsi="宋体" w:cs="宋体"/>
          <w:b/>
          <w:szCs w:val="21"/>
        </w:rPr>
        <w:t>(6)美术馆安保内容及要求</w:t>
      </w:r>
    </w:p>
    <w:p>
      <w:pPr>
        <w:pStyle w:val="47"/>
        <w:spacing w:line="360" w:lineRule="auto"/>
        <w:ind w:firstLine="420" w:firstLineChars="200"/>
        <w:rPr>
          <w:rFonts w:hint="eastAsia" w:ascii="宋体" w:hAnsi="宋体" w:cs="宋体"/>
          <w:szCs w:val="21"/>
        </w:rPr>
      </w:pPr>
      <w:r>
        <w:rPr>
          <w:rFonts w:hint="eastAsia" w:ascii="宋体" w:hAnsi="宋体" w:cs="宋体"/>
          <w:szCs w:val="21"/>
        </w:rPr>
        <w:t>1)大门保安负责美术馆出入安全，负责美术馆检票工作；</w:t>
      </w:r>
    </w:p>
    <w:p>
      <w:pPr>
        <w:pStyle w:val="47"/>
        <w:spacing w:line="360" w:lineRule="auto"/>
        <w:ind w:firstLine="420" w:firstLineChars="200"/>
        <w:rPr>
          <w:rFonts w:hint="eastAsia" w:ascii="宋体" w:hAnsi="宋体" w:cs="宋体"/>
          <w:szCs w:val="21"/>
        </w:rPr>
      </w:pPr>
      <w:r>
        <w:rPr>
          <w:rFonts w:hint="eastAsia" w:ascii="宋体" w:hAnsi="宋体" w:cs="宋体"/>
          <w:szCs w:val="21"/>
        </w:rPr>
        <w:t>2)布、撤展期间、非展览开放期间，做好外来人员进入美术馆登记管控工作；</w:t>
      </w:r>
    </w:p>
    <w:p>
      <w:pPr>
        <w:pStyle w:val="47"/>
        <w:spacing w:line="360" w:lineRule="auto"/>
        <w:ind w:firstLine="420" w:firstLineChars="200"/>
        <w:rPr>
          <w:rFonts w:hint="eastAsia" w:ascii="宋体" w:hAnsi="宋体" w:cs="宋体"/>
          <w:szCs w:val="21"/>
        </w:rPr>
      </w:pPr>
      <w:r>
        <w:rPr>
          <w:rFonts w:hint="eastAsia" w:ascii="宋体" w:hAnsi="宋体" w:cs="宋体"/>
          <w:szCs w:val="21"/>
        </w:rPr>
        <w:t>3)熟悉掌握消防、安防设施的使用方法；</w:t>
      </w:r>
    </w:p>
    <w:p>
      <w:pPr>
        <w:pStyle w:val="47"/>
        <w:spacing w:line="360" w:lineRule="auto"/>
        <w:ind w:firstLine="420" w:firstLineChars="200"/>
        <w:rPr>
          <w:rFonts w:hint="eastAsia" w:ascii="宋体" w:hAnsi="宋体" w:cs="宋体"/>
          <w:szCs w:val="21"/>
        </w:rPr>
      </w:pPr>
      <w:r>
        <w:rPr>
          <w:rFonts w:hint="eastAsia" w:ascii="宋体" w:hAnsi="宋体" w:cs="宋体"/>
          <w:szCs w:val="21"/>
        </w:rPr>
        <w:t>4)服从美术馆的其他工作安排。</w:t>
      </w:r>
    </w:p>
    <w:p>
      <w:pPr>
        <w:pStyle w:val="47"/>
        <w:spacing w:line="360" w:lineRule="auto"/>
        <w:ind w:firstLine="422" w:firstLineChars="200"/>
        <w:rPr>
          <w:rFonts w:hint="eastAsia" w:ascii="宋体" w:hAnsi="宋体" w:cs="宋体"/>
          <w:b/>
          <w:szCs w:val="21"/>
        </w:rPr>
      </w:pPr>
      <w:r>
        <w:rPr>
          <w:rFonts w:hint="eastAsia" w:ascii="宋体" w:hAnsi="宋体" w:cs="宋体"/>
          <w:b/>
          <w:szCs w:val="21"/>
        </w:rPr>
        <w:t>（7）其他要求</w:t>
      </w:r>
    </w:p>
    <w:p>
      <w:pPr>
        <w:pStyle w:val="47"/>
        <w:spacing w:line="360" w:lineRule="auto"/>
        <w:ind w:firstLine="420" w:firstLineChars="200"/>
        <w:rPr>
          <w:rFonts w:hint="eastAsia" w:ascii="宋体" w:hAnsi="宋体" w:cs="宋体"/>
          <w:szCs w:val="21"/>
        </w:rPr>
      </w:pPr>
      <w:r>
        <w:rPr>
          <w:rFonts w:hint="eastAsia" w:ascii="宋体" w:hAnsi="宋体" w:cs="宋体"/>
          <w:szCs w:val="21"/>
        </w:rPr>
        <w:t>1）按采购人要求，结合实际，制定相关专项工作方案，联动后勤、公寓中心、团委等相关部门开展消防安全、电信反诈、交通安全、用电安全、防灾防盗等安全宣传教育，每学期各类教育活动至少开展1次，宣传教育活动可采用多种形式开展，如张贴海报、发放宣传单、活动摆摊、组织演练和检查等。</w:t>
      </w:r>
    </w:p>
    <w:p>
      <w:pPr>
        <w:pStyle w:val="47"/>
        <w:spacing w:line="360" w:lineRule="auto"/>
        <w:ind w:firstLine="420" w:firstLineChars="200"/>
        <w:rPr>
          <w:rFonts w:hint="eastAsia" w:ascii="宋体" w:hAnsi="宋体" w:cs="宋体"/>
          <w:szCs w:val="21"/>
        </w:rPr>
      </w:pPr>
      <w:r>
        <w:rPr>
          <w:rFonts w:hint="eastAsia" w:ascii="宋体" w:hAnsi="宋体" w:cs="宋体"/>
          <w:szCs w:val="21"/>
        </w:rPr>
        <w:t>2）日常工作过程中，中标人尽职履责，发现安全问题或隐患及时报告保卫处，经保卫处核查确认需要整改的，拟定书面联系单送达整改单位签收，跟进整改完成情况，做好台账记录。</w:t>
      </w:r>
    </w:p>
    <w:p>
      <w:pPr>
        <w:pStyle w:val="47"/>
        <w:spacing w:line="360" w:lineRule="auto"/>
        <w:ind w:firstLine="420" w:firstLineChars="200"/>
        <w:rPr>
          <w:rFonts w:hint="eastAsia" w:ascii="宋体" w:hAnsi="宋体" w:eastAsia="宋体" w:cs="宋体"/>
          <w:szCs w:val="21"/>
          <w:lang w:val="en-US" w:eastAsia="zh-CN"/>
        </w:rPr>
      </w:pPr>
      <w:r>
        <w:rPr>
          <w:rFonts w:hint="eastAsia" w:ascii="宋体" w:hAnsi="宋体" w:cs="宋体"/>
          <w:szCs w:val="21"/>
          <w:lang w:val="en-US" w:eastAsia="zh-CN"/>
        </w:rPr>
        <w:t>3）各类台账要求科学、规范，分类清晰、准确详实、图文并茂，每月交保卫处审核。</w:t>
      </w:r>
    </w:p>
    <w:p>
      <w:pPr>
        <w:pStyle w:val="3"/>
        <w:spacing w:before="156" w:beforeLines="50" w:after="156" w:afterLines="50" w:line="540" w:lineRule="exact"/>
        <w:ind w:firstLine="482" w:firstLineChars="200"/>
        <w:rPr>
          <w:rFonts w:ascii="Calibri Light" w:hAnsi="Calibri Light" w:cs="Calibri Light"/>
          <w:color w:val="000000"/>
          <w:sz w:val="24"/>
          <w:szCs w:val="24"/>
        </w:rPr>
      </w:pPr>
      <w:bookmarkStart w:id="66" w:name="_Toc1343_WPSOffice_Level2"/>
      <w:r>
        <w:rPr>
          <w:rFonts w:hint="eastAsia" w:ascii="Calibri Light" w:hAnsi="Calibri Light" w:cs="Calibri Light"/>
          <w:color w:val="000000"/>
          <w:sz w:val="24"/>
          <w:szCs w:val="24"/>
        </w:rPr>
        <w:t>（十二）</w:t>
      </w:r>
      <w:r>
        <w:rPr>
          <w:rFonts w:ascii="Calibri Light" w:hAnsi="Calibri Light" w:cs="Calibri Light"/>
          <w:color w:val="000000"/>
          <w:sz w:val="24"/>
          <w:szCs w:val="24"/>
        </w:rPr>
        <w:t>宿管服务工作内容及要求</w:t>
      </w:r>
      <w:bookmarkEnd w:id="66"/>
    </w:p>
    <w:p>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学校学生处负责学生公寓管理中心服务工作的全面监管和指导，根据学校学生管理要求，制定规范、系统、专业的公寓管理体系、制度及应急处理预案，建立完整的学生公寓管理档案，做好学生公寓的日常管理、生活秩序管理、公共秩序管理、宿舍纪律、安全检查、设备管理、巡查等工作，为学生提供优质的管理与服务。</w:t>
      </w:r>
    </w:p>
    <w:p>
      <w:pPr>
        <w:pStyle w:val="47"/>
        <w:widowControl w:val="0"/>
        <w:spacing w:line="360" w:lineRule="auto"/>
        <w:ind w:left="420" w:leftChars="200"/>
        <w:jc w:val="both"/>
        <w:rPr>
          <w:rFonts w:cs="Calibri Light" w:asciiTheme="minorEastAsia" w:hAnsiTheme="minorEastAsia" w:eastAsiaTheme="minorEastAsia"/>
          <w:b/>
          <w:bCs/>
          <w:szCs w:val="21"/>
        </w:rPr>
      </w:pPr>
      <w:bookmarkStart w:id="67" w:name="_Toc12335_WPSOffice_Level3"/>
      <w:r>
        <w:rPr>
          <w:rFonts w:hint="eastAsia" w:cs="Calibri Light" w:asciiTheme="minorEastAsia" w:hAnsiTheme="minorEastAsia" w:eastAsiaTheme="minorEastAsia"/>
          <w:b/>
          <w:bCs/>
          <w:szCs w:val="21"/>
        </w:rPr>
        <w:t>1、</w:t>
      </w:r>
      <w:r>
        <w:rPr>
          <w:rFonts w:cs="Calibri Light" w:asciiTheme="minorEastAsia" w:hAnsiTheme="minorEastAsia" w:eastAsiaTheme="minorEastAsia"/>
          <w:b/>
          <w:bCs/>
          <w:szCs w:val="21"/>
        </w:rPr>
        <w:t>人员要求</w:t>
      </w:r>
      <w:bookmarkEnd w:id="67"/>
    </w:p>
    <w:p>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（1）宿管部共设1</w:t>
      </w:r>
      <w:r>
        <w:rPr>
          <w:rFonts w:hint="eastAsia" w:ascii="Calibri Light" w:hAnsi="Calibri Light" w:cs="Calibri Light"/>
          <w:szCs w:val="21"/>
          <w:lang w:val="en-US" w:eastAsia="zh-CN"/>
        </w:rPr>
        <w:t>1</w:t>
      </w:r>
      <w:r>
        <w:rPr>
          <w:rFonts w:hint="eastAsia" w:ascii="Calibri Light" w:hAnsi="Calibri Light" w:cs="Calibri Light"/>
          <w:szCs w:val="21"/>
        </w:rPr>
        <w:t>岗，共</w:t>
      </w:r>
      <w:r>
        <w:rPr>
          <w:rFonts w:hint="eastAsia" w:ascii="Calibri Light" w:hAnsi="Calibri Light" w:cs="Calibri Light"/>
          <w:szCs w:val="21"/>
          <w:lang w:val="en-US" w:eastAsia="zh-CN"/>
        </w:rPr>
        <w:t>32</w:t>
      </w:r>
      <w:r>
        <w:rPr>
          <w:rFonts w:hint="eastAsia" w:ascii="Calibri Light" w:hAnsi="Calibri Light" w:cs="Calibri Light"/>
          <w:szCs w:val="21"/>
        </w:rPr>
        <w:t>人，具体见人员配置表。</w:t>
      </w:r>
    </w:p>
    <w:p>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（2）宿管部经理岗位任职条件：45周岁或以下，大专或以上学历，具有中级或以上职称（提供证书复印件），有物业管理项目的工作经验不少于</w:t>
      </w:r>
      <w:r>
        <w:rPr>
          <w:rFonts w:hint="eastAsia" w:ascii="Calibri Light" w:hAnsi="Calibri Light" w:cs="Calibri Light"/>
          <w:szCs w:val="21"/>
          <w:lang w:val="en-US" w:eastAsia="zh-CN"/>
        </w:rPr>
        <w:t>3</w:t>
      </w:r>
      <w:r>
        <w:rPr>
          <w:rFonts w:hint="eastAsia" w:ascii="Calibri Light" w:hAnsi="Calibri Light" w:cs="Calibri Light"/>
          <w:szCs w:val="21"/>
        </w:rPr>
        <w:t>年（提供工作履历表并加盖投标人公章），熟悉办公室软件，具有较强的文字表达能力，综合协调能力较强，服务意识强，形象佳，有亲和力。</w:t>
      </w:r>
    </w:p>
    <w:p>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3）宿管员岗位任职条件：中专或以上学历，年龄不超过50岁，身体健康，热爱宿管工作，热情大方，具有较强的沟通表达能力，责任心、服务意识强，有爱心、耐心。女生宿舍（学生宿舍3栋、4栋、留学生宿舍楼、招待所及专家公寓楼）要求配备女性宿管员。领班需具备较强的协调沟通能力，协助经理开展各项管理，在经理下班外时段代理经理职责。</w:t>
      </w:r>
    </w:p>
    <w:p>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color w:val="000000"/>
          <w:szCs w:val="21"/>
        </w:rPr>
        <w:t>（</w:t>
      </w:r>
      <w:r>
        <w:rPr>
          <w:rFonts w:hint="eastAsia" w:ascii="Calibri Light" w:hAnsi="Calibri Light" w:cs="Calibri Light"/>
          <w:color w:val="000000"/>
          <w:szCs w:val="21"/>
          <w:lang w:val="en-US" w:eastAsia="zh-CN"/>
        </w:rPr>
        <w:t>3</w:t>
      </w:r>
      <w:r>
        <w:rPr>
          <w:rFonts w:hint="eastAsia" w:ascii="Calibri Light" w:hAnsi="Calibri Light" w:cs="Calibri Light"/>
          <w:color w:val="000000"/>
          <w:szCs w:val="21"/>
        </w:rPr>
        <w:t>）所有人员应持有效身份证、健康证。</w:t>
      </w:r>
    </w:p>
    <w:p>
      <w:pPr>
        <w:pStyle w:val="47"/>
        <w:widowControl w:val="0"/>
        <w:spacing w:line="360" w:lineRule="auto"/>
        <w:ind w:left="420" w:leftChars="200"/>
        <w:jc w:val="both"/>
        <w:rPr>
          <w:rFonts w:cs="Calibri Light" w:asciiTheme="minorEastAsia" w:hAnsiTheme="minorEastAsia" w:eastAsiaTheme="minorEastAsia"/>
          <w:b/>
          <w:bCs/>
          <w:szCs w:val="21"/>
        </w:rPr>
      </w:pPr>
      <w:bookmarkStart w:id="68" w:name="_Toc12305_WPSOffice_Level3"/>
      <w:r>
        <w:rPr>
          <w:rFonts w:hint="eastAsia" w:cs="Calibri Light" w:asciiTheme="minorEastAsia" w:hAnsiTheme="minorEastAsia" w:eastAsiaTheme="minorEastAsia"/>
          <w:b/>
          <w:bCs/>
          <w:szCs w:val="21"/>
        </w:rPr>
        <w:t>2、</w:t>
      </w:r>
      <w:r>
        <w:rPr>
          <w:rFonts w:cs="Calibri Light" w:asciiTheme="minorEastAsia" w:hAnsiTheme="minorEastAsia" w:eastAsiaTheme="minorEastAsia"/>
          <w:b/>
          <w:bCs/>
          <w:szCs w:val="21"/>
        </w:rPr>
        <w:t>宿</w:t>
      </w:r>
      <w:r>
        <w:rPr>
          <w:rFonts w:hint="eastAsia" w:cs="Calibri Light" w:asciiTheme="minorEastAsia" w:hAnsiTheme="minorEastAsia" w:eastAsiaTheme="minorEastAsia"/>
          <w:b/>
          <w:bCs/>
          <w:szCs w:val="21"/>
        </w:rPr>
        <w:t>舍</w:t>
      </w:r>
      <w:r>
        <w:rPr>
          <w:rFonts w:cs="Calibri Light" w:asciiTheme="minorEastAsia" w:hAnsiTheme="minorEastAsia" w:eastAsiaTheme="minorEastAsia"/>
          <w:b/>
          <w:bCs/>
          <w:szCs w:val="21"/>
        </w:rPr>
        <w:t>管</w:t>
      </w:r>
      <w:r>
        <w:rPr>
          <w:rFonts w:hint="eastAsia" w:cs="Calibri Light" w:asciiTheme="minorEastAsia" w:hAnsiTheme="minorEastAsia" w:eastAsiaTheme="minorEastAsia"/>
          <w:b/>
          <w:bCs/>
          <w:szCs w:val="21"/>
        </w:rPr>
        <w:t>理</w:t>
      </w:r>
      <w:r>
        <w:rPr>
          <w:rFonts w:cs="Calibri Light" w:asciiTheme="minorEastAsia" w:hAnsiTheme="minorEastAsia" w:eastAsiaTheme="minorEastAsia"/>
          <w:b/>
          <w:bCs/>
          <w:szCs w:val="21"/>
        </w:rPr>
        <w:t>工作内容</w:t>
      </w:r>
      <w:bookmarkEnd w:id="68"/>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学生公寓的管理，每栋楼宇岗位实行24小时值班制（24小时值班不因双休与节假日而中断）：学生出入管理、门口值班、大件物品出入管理、来访人员管理、接受维修报修及协调处理反馈、失物登记管理、设备管理等工作。人员进出高峰期，即早中晚上下课期间，值班员应加强秩序维护。</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（2）负责做好学生在公寓内违纪的教育制止管理工作，配合学生处做好学生的日常思想品德、行为规范、法律法规教育。</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（3）督促学生自觉遵守各项规章制度和作息时间，协调学生宿舍内部矛盾和宿舍调整工作。协助学校学生处及相关部门做好学生违规教育处理工作。</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（4）学生宿舍区域秩序维护，学校出入制度执行，严格执行门禁制度，严格做好异性进出、来访管理，做好门禁系统监管及故障反馈；做好禁养宠物等规定的执行管理。</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（5）协助做好毕业生离校及新生入住工作，负责做好新生入住的宿舍锁头更换、用品配置、规章制度服务流程张贴和告知、入住手续办理；</w:t>
      </w:r>
      <w:r>
        <w:rPr>
          <w:rFonts w:hint="eastAsia" w:ascii="Calibri Light" w:hAnsi="Calibri Light" w:cs="Calibri Light"/>
          <w:color w:val="000000"/>
          <w:szCs w:val="21"/>
          <w:lang w:eastAsia="zh-CN"/>
        </w:rPr>
        <w:t>协助</w:t>
      </w:r>
      <w:r>
        <w:rPr>
          <w:rFonts w:hint="eastAsia" w:ascii="Calibri Light" w:hAnsi="Calibri Light" w:cs="Calibri Light"/>
          <w:color w:val="000000"/>
          <w:szCs w:val="21"/>
        </w:rPr>
        <w:t>做好毕业生离校宿舍、新生宿舍卫生保洁工作，并在新生入住前做好宿舍消毒、通风工作；对留学生楼、招待所、专家公寓的窗帘、排气扇、风扇每年寒暑假在学生返校前统一清洗一次。</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（6）按学生处公寓管理中心要求配合做好学生宿舍的统一调整工作。</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按学校的规定，对学生宿舍进行有效管理，制度安全检查方案，负责做好学校学生宿舍的卫生、防火、防盗、用电安全、用水、纪律情况的检查、监督等工作，做好学生宿舍安全防火、防盗、防毒、防破坏等工作。</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（8）做好宿舍公共区域、过道、楼梯、屋顶的管理，确保无堵塞，畅通安全。</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（9）做好冷水、热水、电、空调卡、表（预付费）管理，如遇有故障及时协调处理解决。</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（10）做好学校公寓公共区域及学生宿舍配置的设备、设施、资产的管理、巡查工作，如遇有设施设备故障、或安全隐患及时报告并协调处理。</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（11）</w:t>
      </w:r>
      <w:r>
        <w:rPr>
          <w:rFonts w:hint="eastAsia" w:ascii="Calibri Light" w:hAnsi="Calibri Light" w:cs="Calibri Light"/>
          <w:color w:val="000000"/>
          <w:szCs w:val="21"/>
          <w:lang w:eastAsia="zh-CN"/>
        </w:rPr>
        <w:t>协助</w:t>
      </w:r>
      <w:r>
        <w:rPr>
          <w:rFonts w:hint="eastAsia" w:ascii="Calibri Light" w:hAnsi="Calibri Light" w:cs="Calibri Light"/>
          <w:color w:val="000000"/>
          <w:szCs w:val="21"/>
        </w:rPr>
        <w:t>做好宿舍空调开放管理，协助学校抄报收缴催缴水电空调费、住宿费等费用，定期催缴欠费，准时如实报学校财务。</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（12）配合学校开展学生宿舍水电节约的宣传和检查工作，积极支持学生低碳环保行动。</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（13）做好宿舍楼公告栏管理。宣传栏张贴者应经学校职能部门同意文件方可张贴，张贴应分区域张贴整齐，一般情况要求规格为A4大小，指引其张贴在合理位置，并在张贴期限到后立即清理。</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（14）安排专人协助跟进日常的入户维修、施工、保养各种工作的开关门，协助卫生检查。</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（15）本着服务学生的宗旨，为学生排忧解难，提供其他服务。</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（16）学生宿舍的其他工作。</w:t>
      </w:r>
    </w:p>
    <w:p>
      <w:pPr>
        <w:spacing w:before="156" w:beforeLines="50" w:after="156" w:afterLines="50" w:line="360" w:lineRule="exact"/>
        <w:ind w:firstLine="422" w:firstLineChars="200"/>
        <w:rPr>
          <w:rFonts w:hint="eastAsia" w:ascii="Calibri Light" w:hAnsi="Calibri Light" w:cs="Calibri Light"/>
          <w:b/>
          <w:color w:val="000000"/>
          <w:szCs w:val="21"/>
        </w:rPr>
      </w:pPr>
      <w:r>
        <w:rPr>
          <w:rFonts w:hint="eastAsia" w:ascii="Calibri Light" w:hAnsi="Calibri Light" w:cs="Calibri Light"/>
          <w:b/>
          <w:color w:val="000000"/>
          <w:szCs w:val="21"/>
        </w:rPr>
        <w:t>3.宿舍管理工作要求</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（1）制定学生宿舍管理各项规章制度，及应急工作预案。并报学校职能部门备案；如遇突发事件或突击检查时，无条件积极配合学校，随叫随到。</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1）建立完整的学生宿舍管理档案，包括：宿舍床位信息、花名册、维修、设备设施配置等。各类档案在发生变更后，应在一周内内更新，并记录。重要信息不得外泄。</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按岗位安排设置宿管值班点，每个楼管岗位上配置相应工作资料，包括：楼宇房间使用情况登记本、工作交接本、本岗位职责及工作流程、大件物品进出登记表、人员进出登记表、日常巡查记录表、巡查记录表、失物登记表、维修登记表、楼宇管理应急预案等。</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3）制定岗位职责并挂墙公布，工作人员上班统一制服、标志 。</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（2）每月应将宿管的工作安排表送到学生处公寓管理中心。</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（3）工作人员要文明礼貌、谈吐文雅、遵章守约、衣冠整洁、举止大方、动作雅观、称呼得当。</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（4）宿舍楼内的公共设施完好，维持宿舍楼内的良好生活秩序，有异常情况30分钟内向学校职能部门汇报。</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（5）按照学校有关规章制度对同学的作息制度、出入检查、来访登记等进行规范化的管理。需要登记出入时间、跟进进入情况、排查到时留宿情况等，如有特殊情况及时报告并处理。</w:t>
      </w:r>
    </w:p>
    <w:p>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6）对楼宇内的供水系统、供电、供冷设施、电梯运行、消防设施等进行日常管理和巡查，达到所有设备随时可以启动，并保持良好的性能，有异常情况20分钟内向职能部门报告。宿管员熟悉冷热水、电、空调卡使用报修流程并能进行简单故障处理，如遇有故障或特殊情况及时报告并协助解决。</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根据需要配合学校组织查房、查夜等检查工作，对于存在安全隐患和不稳定因素的，在发现后一个工作日内书面上报相关职能部门；对存在紧急、重大隐患应即时向学生处及相关部门汇报，同时直接报警（110、120或119等），同时告知主管人员在第一时间到现场处理问题或协调处理问题。</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（8）</w:t>
      </w:r>
      <w:r>
        <w:rPr>
          <w:rFonts w:hint="eastAsia" w:ascii="Calibri Light" w:hAnsi="Calibri Light" w:cs="Calibri Light"/>
          <w:color w:val="000000"/>
          <w:szCs w:val="21"/>
          <w:lang w:eastAsia="zh-CN"/>
        </w:rPr>
        <w:t>指引学生在后勤报修线上平台进行各类报修，如线上预约未能处理</w:t>
      </w:r>
      <w:r>
        <w:rPr>
          <w:rFonts w:hint="eastAsia" w:ascii="Calibri Light" w:hAnsi="Calibri Light" w:cs="Calibri Light"/>
          <w:color w:val="000000"/>
          <w:szCs w:val="21"/>
        </w:rPr>
        <w:t>及时协调维修部或施工队预约时间安排维修，</w:t>
      </w:r>
    </w:p>
    <w:p>
      <w:pPr>
        <w:spacing w:before="156" w:beforeLines="50" w:after="156" w:afterLines="50" w:line="360" w:lineRule="exact"/>
        <w:ind w:firstLine="0" w:firstLineChars="0"/>
        <w:rPr>
          <w:rFonts w:hint="eastAsia" w:ascii="Calibri Light" w:hAnsi="Calibri Light" w:cs="Calibri Light"/>
          <w:color w:val="000000"/>
          <w:szCs w:val="21"/>
        </w:rPr>
      </w:pPr>
      <w:r>
        <w:rPr>
          <w:rFonts w:hint="eastAsia" w:ascii="Calibri Light" w:hAnsi="Calibri Light" w:cs="Calibri Light"/>
          <w:color w:val="000000"/>
          <w:szCs w:val="21"/>
          <w:lang w:val="en-US" w:eastAsia="zh-CN"/>
        </w:rPr>
        <w:t xml:space="preserve">  </w:t>
      </w:r>
      <w:r>
        <w:rPr>
          <w:rFonts w:hint="eastAsia" w:ascii="Calibri Light" w:hAnsi="Calibri Light" w:cs="Calibri Light"/>
          <w:color w:val="000000"/>
          <w:szCs w:val="21"/>
        </w:rPr>
        <w:t>（9）物业宿管部每周至少一次进行宿舍日常安全检查；物业各部门每月至少一次组织联合安全检查；主动制定安全检查方案，每学期安排一次各职能部门联合安全大检查。</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10）巡查员应每日巡查宿舍不少:6次（每天1:00-2：00、4:00-5：00、8:00-9：00、11:00-13:00、16:00-18:00、21:00-22:00、）；宿管员每天巡查不少于3次；经理做好监督和抽查巡查每天不少于1次；巡查应做好登记包括：时间、巡查内容、巡查情况、巡查人员。等内容。</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（11）根据学生处公寓中心的要求做好床位管理。</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1）熟悉本栋宿舍的院系分布及学生的基本情况、空房间和空床位情况。</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2）做好学生入住、调整、退宿的手续办理和信息更新工作。配合做好空床位的巡查和确认工作，如发现有外来人员或未办理入住手续的人员住宿现象应1个工作日内报学校学生处公寓中心。</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3）每学期至少一次对床位住宿情况的全面核对和检查。</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4）做好对空床位的管理，若发现私自调换宿舍应进行教育并督促学生搬回原床位，并在1个工作日内上报学校学生处公寓中心。</w:t>
      </w:r>
    </w:p>
    <w:p>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（12）工作人员联系工作2年以上的稳定率达到90%，如遇有离职，员工应一周内补充，确保补充期间的工作保质保量运行，并书面告知学生处宿管中心及后勤管理处。</w:t>
      </w:r>
    </w:p>
    <w:p>
      <w:pPr>
        <w:pStyle w:val="3"/>
        <w:spacing w:before="156" w:beforeLines="50" w:after="156" w:afterLines="50" w:line="540" w:lineRule="exact"/>
        <w:ind w:firstLine="482" w:firstLineChars="200"/>
        <w:rPr>
          <w:rFonts w:ascii="Calibri Light" w:hAnsi="Calibri Light" w:cs="Calibri Light"/>
          <w:color w:val="000000"/>
          <w:sz w:val="24"/>
          <w:szCs w:val="24"/>
        </w:rPr>
      </w:pPr>
      <w:bookmarkStart w:id="69" w:name="_Toc21571_WPSOffice_Level2"/>
      <w:r>
        <w:rPr>
          <w:rFonts w:hint="eastAsia" w:ascii="Calibri Light" w:hAnsi="Calibri Light" w:cs="Calibri Light"/>
          <w:color w:val="000000"/>
          <w:sz w:val="24"/>
          <w:szCs w:val="24"/>
        </w:rPr>
        <w:t>（十三）</w:t>
      </w:r>
      <w:r>
        <w:rPr>
          <w:rFonts w:ascii="Calibri Light" w:hAnsi="Calibri Light" w:cs="Calibri Light"/>
          <w:color w:val="000000"/>
          <w:sz w:val="24"/>
          <w:szCs w:val="24"/>
        </w:rPr>
        <w:t>其他</w:t>
      </w:r>
      <w:bookmarkEnd w:id="69"/>
      <w:r>
        <w:rPr>
          <w:rFonts w:hint="eastAsia" w:ascii="Calibri Light" w:hAnsi="Calibri Light" w:cs="Calibri Light"/>
          <w:color w:val="000000"/>
          <w:sz w:val="24"/>
          <w:szCs w:val="24"/>
        </w:rPr>
        <w:t>要求</w:t>
      </w:r>
    </w:p>
    <w:p>
      <w:pPr>
        <w:spacing w:line="360" w:lineRule="auto"/>
        <w:ind w:firstLine="420" w:firstLineChars="200"/>
        <w:rPr>
          <w:rFonts w:ascii="宋体" w:hAnsi="宋体" w:cs="仿宋"/>
          <w:szCs w:val="21"/>
        </w:rPr>
      </w:pPr>
      <w:r>
        <w:rPr>
          <w:rFonts w:hint="eastAsia" w:ascii="宋体" w:hAnsi="宋体" w:cs="仿宋"/>
          <w:szCs w:val="21"/>
        </w:rPr>
        <w:t>★（1）中标人不能按采购需求组织充足的员工或专业技术队伍不符合投标承诺书（投标文件）的，须按采购人要求在规定期限内进行整改。不做整改或整改不达标的，采购人有权单方面终止合同并不作任何赔偿。（提供承诺函，可参照“投标文件格式”中《承诺函》的格式）</w:t>
      </w:r>
    </w:p>
    <w:p>
      <w:pPr>
        <w:spacing w:line="360" w:lineRule="auto"/>
        <w:ind w:firstLine="420" w:firstLineChars="200"/>
        <w:rPr>
          <w:rFonts w:hint="eastAsia" w:ascii="宋体" w:hAnsi="宋体" w:cs="宋体"/>
          <w:szCs w:val="21"/>
        </w:rPr>
      </w:pPr>
      <w:r>
        <w:rPr>
          <w:rFonts w:hint="eastAsia" w:ascii="宋体" w:hAnsi="宋体" w:cs="宋体"/>
          <w:szCs w:val="21"/>
        </w:rPr>
        <w:t>（2）派驻现场的项目主任与投标人的投标文件指定的项目主任要一致，且提供项目管理团队人员在202</w:t>
      </w:r>
      <w:r>
        <w:rPr>
          <w:rFonts w:hint="eastAsia" w:ascii="宋体" w:hAnsi="宋体" w:cs="宋体"/>
          <w:szCs w:val="21"/>
          <w:lang w:val="en-US" w:eastAsia="zh-CN"/>
        </w:rPr>
        <w:t>5</w:t>
      </w:r>
      <w:r>
        <w:rPr>
          <w:rFonts w:hint="eastAsia" w:ascii="宋体" w:hAnsi="宋体" w:cs="宋体"/>
          <w:szCs w:val="21"/>
        </w:rPr>
        <w:t>年1月以来任意1个月投标人为其缴纳的社保证明材料复印件。</w:t>
      </w:r>
    </w:p>
    <w:p>
      <w:pPr>
        <w:spacing w:line="360" w:lineRule="auto"/>
        <w:ind w:firstLine="420" w:firstLineChars="200"/>
        <w:rPr>
          <w:rFonts w:hint="eastAsia" w:ascii="宋体" w:hAnsi="宋体" w:cs="宋体"/>
          <w:szCs w:val="21"/>
        </w:rPr>
      </w:pPr>
      <w:r>
        <w:rPr>
          <w:rFonts w:hint="eastAsia" w:ascii="宋体" w:hAnsi="宋体" w:cs="宋体"/>
          <w:szCs w:val="21"/>
        </w:rPr>
        <w:t>（3）中标人聘用的员工，要符合法律、政策的有关要求，并向采购人提供身份证、健康证、相关岗位上岗资质证书的复印件及照片，聘用人员的资料以表格形式汇总加盖公章交采购人物业主管部门备案（相关岗位上岗资质证书如电工操作证、高压证、低压证、保安员证等）。</w:t>
      </w:r>
    </w:p>
    <w:p>
      <w:pPr>
        <w:spacing w:line="360" w:lineRule="auto"/>
        <w:ind w:firstLine="420" w:firstLineChars="200"/>
        <w:rPr>
          <w:rFonts w:hint="eastAsia" w:ascii="宋体" w:hAnsi="宋体" w:cs="宋体"/>
          <w:szCs w:val="21"/>
        </w:rPr>
      </w:pPr>
      <w:r>
        <w:rPr>
          <w:rFonts w:hint="eastAsia" w:ascii="宋体" w:hAnsi="宋体" w:cs="宋体"/>
          <w:szCs w:val="21"/>
        </w:rPr>
        <w:t>（4）在不违反国家有关法律、政策、不违反本招标文件相关要求的情况下，中标人有权自主决定聘用员工的薪酬（但薪酬要高于政府规定的最低工资标准）及各种福利待遇，有权自主聘用员工，但对投标时承诺并配备的管理团队人员的调动，要经采购人同意，对不合格管理人员采购人有权要求其调离本项目各岗位。</w:t>
      </w:r>
    </w:p>
    <w:p>
      <w:pPr>
        <w:spacing w:line="360" w:lineRule="auto"/>
        <w:ind w:firstLine="420" w:firstLineChars="200"/>
        <w:rPr>
          <w:rFonts w:hint="eastAsia" w:ascii="宋体" w:hAnsi="宋体" w:cs="宋体"/>
          <w:szCs w:val="21"/>
        </w:rPr>
      </w:pPr>
      <w:r>
        <w:rPr>
          <w:rFonts w:hint="eastAsia" w:ascii="宋体" w:hAnsi="宋体" w:cs="宋体"/>
          <w:szCs w:val="21"/>
        </w:rPr>
        <w:t>（5）采购人对本项目的重要岗位设置、人员录用与管理以及重要的管理决策有直接参与权与审批权。在处理特殊事件和紧急、突发事故等采购人认为必要时，采购人对中标人工作人员有直接指挥权。采购人如认为有必要，可查阅中标人本项目的财务运作状况。</w:t>
      </w:r>
    </w:p>
    <w:p>
      <w:pPr>
        <w:spacing w:line="360" w:lineRule="auto"/>
        <w:ind w:firstLine="420" w:firstLineChars="200"/>
        <w:rPr>
          <w:rFonts w:hint="eastAsia" w:ascii="宋体" w:hAnsi="宋体" w:cs="宋体"/>
          <w:szCs w:val="21"/>
        </w:rPr>
      </w:pPr>
      <w:r>
        <w:rPr>
          <w:rFonts w:hint="eastAsia" w:ascii="宋体" w:hAnsi="宋体" w:cs="宋体"/>
          <w:szCs w:val="21"/>
        </w:rPr>
        <w:t>（6）中标人在提供管理服务时要做好各项安全防范措施，中标人所有工作人员在合约期间如发生任何人身意外（生病、伤亡事故）、事故或触犯法律法规（包括但不仅限于劳动用工制度、发生劳资纠纷、采购人校规校纪等）、或损坏采购人的设施和物品，由中标人负完全责任。</w:t>
      </w:r>
    </w:p>
    <w:p>
      <w:pPr>
        <w:spacing w:line="360" w:lineRule="auto"/>
        <w:ind w:firstLine="420" w:firstLineChars="200"/>
        <w:rPr>
          <w:rFonts w:hint="eastAsia" w:ascii="宋体" w:hAnsi="宋体" w:cs="宋体"/>
          <w:szCs w:val="21"/>
        </w:rPr>
      </w:pPr>
      <w:r>
        <w:rPr>
          <w:rFonts w:hint="eastAsia" w:ascii="宋体" w:hAnsi="宋体" w:cs="宋体"/>
          <w:szCs w:val="21"/>
        </w:rPr>
        <w:t>（7）中标人物管人员要按岗位要求统一着装、佩戴工号牌上岗，做到衣冠整洁，精神面貌好，态度端正、服务文明，自觉遵守采购人规定，按时上下班，并接受采购人检查、监督与考核。</w:t>
      </w:r>
    </w:p>
    <w:p>
      <w:pPr>
        <w:spacing w:line="360" w:lineRule="auto"/>
        <w:ind w:firstLine="420" w:firstLineChars="200"/>
        <w:rPr>
          <w:rFonts w:hint="eastAsia" w:ascii="宋体" w:hAnsi="宋体" w:cs="宋体"/>
          <w:szCs w:val="21"/>
        </w:rPr>
      </w:pPr>
      <w:r>
        <w:rPr>
          <w:rFonts w:hint="eastAsia" w:ascii="宋体" w:hAnsi="宋体" w:cs="宋体"/>
          <w:szCs w:val="21"/>
        </w:rPr>
        <w:t>（8）合同期限届满后，中标人有义务配合采购人，做好与第三方物业管理公司的所有各项与物业管理有关事务的移交工作（包括：物业管理档案资料、管理技术（课室管理）、设备设施及其他各项有关事项）和妥善处理原有员工进退场的安置工作，第三方物业管理公司如愿意接收中标人原有员工且经员工本人同意，中标人应鼓励这些员工到第三方物业管理公司工作，不得借故刁难或随意开除，进而影响采购人教学、生活、工作的稳定。</w:t>
      </w:r>
    </w:p>
    <w:p>
      <w:pPr>
        <w:spacing w:line="360" w:lineRule="auto"/>
        <w:ind w:firstLine="210" w:firstLineChars="100"/>
        <w:rPr>
          <w:rFonts w:ascii="宋体" w:hAnsi="宋体" w:cs="宋体"/>
          <w:color w:val="auto"/>
          <w:szCs w:val="21"/>
        </w:rPr>
      </w:pPr>
      <w:r>
        <w:rPr>
          <w:rFonts w:hint="eastAsia" w:ascii="宋体" w:hAnsi="宋体" w:cs="宋体"/>
          <w:szCs w:val="21"/>
        </w:rPr>
        <w:t>★（9）</w:t>
      </w:r>
      <w:r>
        <w:rPr>
          <w:rFonts w:hint="eastAsia" w:ascii="宋体" w:hAnsi="宋体" w:cs="宋体"/>
          <w:color w:val="auto"/>
          <w:szCs w:val="21"/>
        </w:rPr>
        <w:t>投标人须投标时承诺（提供承诺函，承诺函格式自拟）：为学校重大会议、庆典、招生、考试、入学、军训、晚会、招聘会、毕业等活动制定专门方案，调配保安、保洁、维修、会务等工作人员全力支持，协助物品搬运，会场布置，现场安保、保洁、拆场清场等工作，在不新增合同规定配备人员的情况下，相关人员费用全部由中标人承担，学校不支付任何费用。如有大型活动除常规岗外额外增加人员，则由相关使用部门与中标人确认工作量，按合同中标价的人均工资标准支付相应劳务费，由使用部门与中标人协商结算相应费用。</w:t>
      </w:r>
    </w:p>
    <w:p>
      <w:pPr>
        <w:spacing w:line="360" w:lineRule="auto"/>
        <w:ind w:firstLine="210" w:firstLineChars="100"/>
        <w:rPr>
          <w:rFonts w:ascii="宋体" w:hAnsi="宋体" w:cs="宋体"/>
          <w:color w:val="auto"/>
          <w:szCs w:val="21"/>
        </w:rPr>
      </w:pPr>
      <w:r>
        <w:rPr>
          <w:rFonts w:hint="eastAsia" w:ascii="宋体" w:hAnsi="宋体" w:cs="宋体"/>
          <w:color w:val="auto"/>
          <w:szCs w:val="21"/>
        </w:rPr>
        <w:t>★（10）投标人投标时须承诺（提供承诺函，承诺函格式自拟）：为学校行政处室提供少量临时的物品、办公室座椅、用品搬运服务，不得另行收费。如需搬运大量物品，则由相关使用部门与中标人确认工作量，按合同中标价的人均工资标准支付相应劳务费，由使用部门与中标人协商结算相应费用。</w:t>
      </w:r>
    </w:p>
    <w:p>
      <w:pPr>
        <w:spacing w:line="360" w:lineRule="auto"/>
        <w:ind w:firstLine="420" w:firstLineChars="200"/>
        <w:rPr>
          <w:rFonts w:hint="eastAsia" w:ascii="宋体" w:hAnsi="宋体" w:cs="宋体"/>
          <w:szCs w:val="21"/>
        </w:rPr>
      </w:pPr>
      <w:r>
        <w:rPr>
          <w:rFonts w:hint="eastAsia" w:ascii="宋体" w:hAnsi="宋体" w:cs="宋体"/>
          <w:szCs w:val="21"/>
        </w:rPr>
        <w:t>（11）外地院校在学校招生的物业服务费用根据工作情况另计，要求费用合理得当，具体由使用部门与中标人协商确定。</w:t>
      </w:r>
    </w:p>
    <w:p>
      <w:pPr>
        <w:spacing w:line="360" w:lineRule="auto"/>
        <w:ind w:firstLine="420" w:firstLineChars="200"/>
        <w:rPr>
          <w:rFonts w:hint="eastAsia" w:ascii="宋体" w:hAnsi="宋体" w:cs="宋体"/>
          <w:szCs w:val="21"/>
        </w:rPr>
      </w:pPr>
      <w:r>
        <w:rPr>
          <w:rFonts w:hint="eastAsia" w:ascii="宋体" w:hAnsi="宋体" w:cs="宋体"/>
          <w:szCs w:val="21"/>
        </w:rPr>
        <w:t>（12）建立物业管理档案（含综合服务、清洁卫生、绿化除四害、维修维护、治安消防交通安全管理、学生公寓管理、人员物资配备等所有子项目档案），包括管理与物业相关的工程图纸、学生宿舍档案与竣工验收资料，日常管理中按职能部门要求提交档案，在合同到期后全部移交学校各职能部门。</w:t>
      </w:r>
    </w:p>
    <w:p>
      <w:pPr>
        <w:spacing w:line="360" w:lineRule="auto"/>
        <w:ind w:firstLine="420" w:firstLineChars="200"/>
        <w:rPr>
          <w:rFonts w:hint="eastAsia" w:ascii="宋体" w:hAnsi="宋体" w:cs="宋体"/>
          <w:szCs w:val="21"/>
        </w:rPr>
      </w:pPr>
      <w:r>
        <w:rPr>
          <w:rFonts w:hint="eastAsia" w:ascii="宋体" w:hAnsi="宋体" w:cs="宋体"/>
          <w:szCs w:val="21"/>
        </w:rPr>
        <w:t>（13）设立业主意见箱和网上投诉平台，及时反馈对物业管理和服务水平的意见。</w:t>
      </w:r>
    </w:p>
    <w:p>
      <w:pPr>
        <w:spacing w:line="360" w:lineRule="auto"/>
        <w:ind w:firstLine="420" w:firstLineChars="200"/>
        <w:rPr>
          <w:rFonts w:hint="eastAsia" w:ascii="宋体" w:hAnsi="宋体" w:cs="宋体"/>
          <w:szCs w:val="21"/>
        </w:rPr>
      </w:pPr>
      <w:r>
        <w:rPr>
          <w:rFonts w:hint="eastAsia" w:ascii="宋体" w:hAnsi="宋体" w:cs="宋体"/>
          <w:szCs w:val="21"/>
        </w:rPr>
        <w:t>★（14）投标人投标时须承诺：按照合同中设定项目人数到岗，如有缺岗，一经查实，按岗位平均工资扣减缺岗人数相应的服务费用（提供承诺函，可参照“投标文件格式”中《承诺函》的格式）。</w:t>
      </w:r>
    </w:p>
    <w:p>
      <w:pPr>
        <w:spacing w:line="360" w:lineRule="auto"/>
        <w:ind w:firstLine="420" w:firstLineChars="200"/>
        <w:rPr>
          <w:rFonts w:hint="eastAsia" w:ascii="宋体" w:hAnsi="宋体" w:cs="宋体"/>
          <w:szCs w:val="21"/>
        </w:rPr>
      </w:pPr>
      <w:r>
        <w:rPr>
          <w:rFonts w:hint="eastAsia" w:ascii="宋体" w:hAnsi="宋体" w:cs="宋体"/>
          <w:szCs w:val="21"/>
        </w:rPr>
        <w:t>★（15）投标人投标时须承诺：按照合同要求录用符合资质、年龄要求人员到岗，如物业公司录用不符合资质、年龄要求人员， 一经发现，则按每人1000元的标准处罚扣除当季度物业管理费（提供承诺函，可参照“投标文件格式”中《承诺函》的格式）；</w:t>
      </w:r>
    </w:p>
    <w:p>
      <w:pPr>
        <w:spacing w:line="360" w:lineRule="auto"/>
        <w:ind w:firstLine="420" w:firstLineChars="200"/>
        <w:rPr>
          <w:rFonts w:hint="eastAsia" w:ascii="宋体" w:hAnsi="宋体" w:cs="宋体"/>
          <w:szCs w:val="21"/>
        </w:rPr>
      </w:pPr>
      <w:r>
        <w:rPr>
          <w:rFonts w:hint="eastAsia" w:ascii="宋体" w:hAnsi="宋体" w:cs="宋体"/>
          <w:szCs w:val="21"/>
        </w:rPr>
        <w:t>（16）根据物业管理工作需要，学校向中标单位提供必要的办公室、值班室、仓库，装修、房租、水电、有线电视、通讯网络等费用由中标单位负责。学校提供的所有场所（含宿舍）因学校规划调整、功能变更时，中标单位无条件配合、服从安排，并退出住房。</w:t>
      </w:r>
    </w:p>
    <w:p>
      <w:pPr>
        <w:spacing w:line="360" w:lineRule="auto"/>
        <w:ind w:firstLine="420" w:firstLineChars="200"/>
        <w:rPr>
          <w:rFonts w:hint="eastAsia" w:ascii="宋体" w:hAnsi="宋体" w:cs="宋体"/>
          <w:szCs w:val="21"/>
        </w:rPr>
      </w:pPr>
      <w:r>
        <w:rPr>
          <w:rFonts w:hint="eastAsia" w:ascii="宋体" w:hAnsi="宋体" w:cs="宋体"/>
          <w:szCs w:val="21"/>
        </w:rPr>
        <w:t>（17）中标方每年为学校购买不少于1000万保额的校园公共责任险，并向学校提供保险合同及保险发票复印件备案。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22"/>
                            <w:jc w:val="center"/>
                          </w:pPr>
                          <w:r>
                            <w:fldChar w:fldCharType="begin"/>
                          </w:r>
                          <w:r>
                            <w:instrText xml:space="preserve"> PAGE   \* MERGEFORMAT </w:instrText>
                          </w:r>
                          <w:r>
                            <w:fldChar w:fldCharType="separate"/>
                          </w:r>
                          <w:r>
                            <w:rPr>
                              <w:lang w:val="zh-CN"/>
                            </w:rPr>
                            <w:t>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Pi91E0AAAAAIBAAAPAAAAAAAAAAEAIAAAACIAAABkcnMv&#10;ZG93bnJldi54bWxQSwECFAAUAAAACACHTuJAUMXU5AsCAAABBAAADgAAAAAAAAABACAAAAAfAQAA&#10;ZHJzL2Uyb0RvYy54bWxQSwUGAAAAAAYABgBZAQAAnAUAAAAA&#10;">
              <v:fill on="f" focussize="0,0"/>
              <v:stroke on="f"/>
              <v:imagedata o:title=""/>
              <o:lock v:ext="edit" aspectratio="f"/>
              <v:textbox inset="0mm,0mm,0mm,0mm" style="mso-fit-shape-to-text:t;">
                <w:txbxContent>
                  <w:p>
                    <w:pPr>
                      <w:pStyle w:val="22"/>
                      <w:jc w:val="center"/>
                    </w:pPr>
                    <w:r>
                      <w:fldChar w:fldCharType="begin"/>
                    </w:r>
                    <w:r>
                      <w:instrText xml:space="preserve"> PAGE   \* MERGEFORMAT </w:instrText>
                    </w:r>
                    <w:r>
                      <w:fldChar w:fldCharType="separate"/>
                    </w:r>
                    <w:r>
                      <w:rPr>
                        <w:lang w:val="zh-CN"/>
                      </w:rP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31445"/>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L3UTQAAAAAgEAAA8AAAAAAAAAAQAgAAAAIgAAAGRycy9k&#10;b3ducmV2LnhtbFBLAQIUABQAAAAIAIdO4kB50fnlCgIAAAEEAAAOAAAAAAAAAAEAIAAAAB8BAABk&#10;cnMvZTJvRG9jLnhtbFBLBQYAAAAABgAGAFkBAACbBQ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95250</wp:posOffset>
              </wp:positionV>
              <wp:extent cx="189865" cy="121285"/>
              <wp:effectExtent l="0" t="0" r="635" b="254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89865" cy="121285"/>
                      </a:xfrm>
                      <a:prstGeom prst="rect">
                        <a:avLst/>
                      </a:prstGeom>
                      <a:noFill/>
                      <a:ln>
                        <a:noFill/>
                      </a:ln>
                      <a:effectLst/>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48</w:t>
                          </w:r>
                          <w:r>
                            <w:rPr>
                              <w:rFonts w:hint="eastAsia"/>
                            </w:rP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top:7.5pt;height:9.55pt;width:14.95pt;mso-position-horizontal:center;mso-position-horizontal-relative:margin;z-index:251659264;mso-width-relative:page;mso-height-relative:page;" filled="f" stroked="f" coordsize="21600,21600" o:gfxdata="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B4vldUAAAAFAQAADwAAAAAAAAABACAA&#10;AAAiAAAAZHJzL2Rvd25yZXYueG1sUEsBAhQAFAAAAAgAh07iQPtGVrcQAgAAEgQAAA4AAAAAAAAA&#10;AQAgAAAAJAEAAGRycy9lMm9Eb2MueG1sUEsFBgAAAAAGAAYAWQEAAKYFAAAAAA==&#10;">
              <v:fill on="f" focussize="0,0"/>
              <v:stroke on="f"/>
              <v:imagedata o:title=""/>
              <o:lock v:ext="edit" aspectratio="f"/>
              <v:textbox inset="0mm,0mm,0mm,0mm">
                <w:txbxContent>
                  <w:p>
                    <w:pPr>
                      <w:pStyle w:val="22"/>
                    </w:pPr>
                    <w:r>
                      <w:rPr>
                        <w:rFonts w:hint="eastAsia"/>
                      </w:rPr>
                      <w:fldChar w:fldCharType="begin"/>
                    </w:r>
                    <w:r>
                      <w:rPr>
                        <w:rFonts w:hint="eastAsia"/>
                      </w:rPr>
                      <w:instrText xml:space="preserve"> PAGE  \* MERGEFORMAT </w:instrText>
                    </w:r>
                    <w:r>
                      <w:rPr>
                        <w:rFonts w:hint="eastAsia"/>
                      </w:rPr>
                      <w:fldChar w:fldCharType="separate"/>
                    </w:r>
                    <w:r>
                      <w:t>48</w:t>
                    </w:r>
                    <w:r>
                      <w:rPr>
                        <w:rFonts w:hint="eastAsia"/>
                      </w:rPr>
                      <w:fldChar w:fldCharType="end"/>
                    </w:r>
                  </w:p>
                </w:txbxContent>
              </v:textbox>
            </v:shape>
          </w:pict>
        </mc:Fallback>
      </mc:AlternateContent>
    </w:r>
  </w:p>
  <w:p>
    <w:pPr>
      <w:pStyle w:val="2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97E5B3"/>
    <w:multiLevelType w:val="singleLevel"/>
    <w:tmpl w:val="C797E5B3"/>
    <w:lvl w:ilvl="0" w:tentative="0">
      <w:start w:val="1"/>
      <w:numFmt w:val="decimalEnclosedCircleChinese"/>
      <w:suff w:val="nothing"/>
      <w:lvlText w:val="%1　"/>
      <w:lvlJc w:val="left"/>
      <w:pPr>
        <w:ind w:left="0" w:firstLine="4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1NzcyODljMTFmYmI5MTk3MDcwM2EwMjA5OGY5ZjgifQ=="/>
  </w:docVars>
  <w:rsids>
    <w:rsidRoot w:val="63636C4F"/>
    <w:rsid w:val="00037C49"/>
    <w:rsid w:val="000C44AA"/>
    <w:rsid w:val="000E7914"/>
    <w:rsid w:val="00103EDF"/>
    <w:rsid w:val="001621C1"/>
    <w:rsid w:val="00163D42"/>
    <w:rsid w:val="00265DFC"/>
    <w:rsid w:val="00435D4F"/>
    <w:rsid w:val="004814B3"/>
    <w:rsid w:val="00501ABF"/>
    <w:rsid w:val="0059025D"/>
    <w:rsid w:val="006B7AD9"/>
    <w:rsid w:val="006E00F9"/>
    <w:rsid w:val="0084353B"/>
    <w:rsid w:val="008F5058"/>
    <w:rsid w:val="009D0374"/>
    <w:rsid w:val="00A10381"/>
    <w:rsid w:val="00AD0C32"/>
    <w:rsid w:val="00AD0EB6"/>
    <w:rsid w:val="00AF3DFD"/>
    <w:rsid w:val="00B24CA0"/>
    <w:rsid w:val="00BE4711"/>
    <w:rsid w:val="00C5218D"/>
    <w:rsid w:val="00CA4094"/>
    <w:rsid w:val="00CD4EE3"/>
    <w:rsid w:val="00D31138"/>
    <w:rsid w:val="00DE2FC9"/>
    <w:rsid w:val="00FB235C"/>
    <w:rsid w:val="00FE5E9B"/>
    <w:rsid w:val="06F23CF7"/>
    <w:rsid w:val="0A8B640B"/>
    <w:rsid w:val="0B24071A"/>
    <w:rsid w:val="0DB74084"/>
    <w:rsid w:val="10BE5262"/>
    <w:rsid w:val="1789080F"/>
    <w:rsid w:val="17EF6F56"/>
    <w:rsid w:val="18DE7F40"/>
    <w:rsid w:val="190B1EC0"/>
    <w:rsid w:val="1A1467D9"/>
    <w:rsid w:val="1A571A8B"/>
    <w:rsid w:val="1DAC3F2D"/>
    <w:rsid w:val="1E147103"/>
    <w:rsid w:val="1F9E56DD"/>
    <w:rsid w:val="21C81CE1"/>
    <w:rsid w:val="278A3680"/>
    <w:rsid w:val="2BC61CEB"/>
    <w:rsid w:val="2C273B93"/>
    <w:rsid w:val="2C2C6087"/>
    <w:rsid w:val="2D96795B"/>
    <w:rsid w:val="317E4255"/>
    <w:rsid w:val="31C23076"/>
    <w:rsid w:val="34344296"/>
    <w:rsid w:val="34801359"/>
    <w:rsid w:val="35291332"/>
    <w:rsid w:val="38691F82"/>
    <w:rsid w:val="38A346DD"/>
    <w:rsid w:val="45843AFA"/>
    <w:rsid w:val="45F56D16"/>
    <w:rsid w:val="47627431"/>
    <w:rsid w:val="4792415F"/>
    <w:rsid w:val="48D343F5"/>
    <w:rsid w:val="4A5C5B3A"/>
    <w:rsid w:val="4AE728FB"/>
    <w:rsid w:val="4E397779"/>
    <w:rsid w:val="52E85B32"/>
    <w:rsid w:val="59284A3E"/>
    <w:rsid w:val="596050E7"/>
    <w:rsid w:val="5D007BB5"/>
    <w:rsid w:val="5D8C251E"/>
    <w:rsid w:val="60932F58"/>
    <w:rsid w:val="61A25901"/>
    <w:rsid w:val="62621AF5"/>
    <w:rsid w:val="63636C4F"/>
    <w:rsid w:val="64504D2E"/>
    <w:rsid w:val="67CE3111"/>
    <w:rsid w:val="703A242F"/>
    <w:rsid w:val="7AC102AB"/>
    <w:rsid w:val="7AF9474B"/>
    <w:rsid w:val="7CED7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iPriority="0" w:semiHidden="0" w:name="Normal Indent"/>
    <w:lsdException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iPriority="0" w:semiHidden="0" w:name="Closing"/>
    <w:lsdException w:unhideWhenUsed="0" w:uiPriority="0" w:semiHidden="0" w:name="Signature"/>
    <w:lsdException w:qFormat="1" w:uiPriority="1"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iPriority="0" w:semiHidden="0" w:name="Body Text 3"/>
    <w:lsdException w:qFormat="1" w:unhideWhenUsed="0" w:uiPriority="0" w:semiHidden="0" w:name="Body Text Indent 2"/>
    <w:lsdException w:qFormat="1"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9"/>
    <w:qFormat/>
    <w:uiPriority w:val="0"/>
    <w:pPr>
      <w:keepNext/>
      <w:keepLines/>
      <w:spacing w:before="340" w:after="330" w:line="576" w:lineRule="auto"/>
      <w:outlineLvl w:val="0"/>
    </w:pPr>
    <w:rPr>
      <w:rFonts w:ascii="Times New Roman" w:hAnsi="Times New Roman"/>
      <w:kern w:val="44"/>
      <w:sz w:val="44"/>
      <w:szCs w:val="44"/>
    </w:rPr>
  </w:style>
  <w:style w:type="paragraph" w:styleId="3">
    <w:name w:val="heading 2"/>
    <w:basedOn w:val="1"/>
    <w:next w:val="1"/>
    <w:link w:val="50"/>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51"/>
    <w:qFormat/>
    <w:uiPriority w:val="0"/>
    <w:pPr>
      <w:widowControl/>
      <w:spacing w:after="160" w:line="240" w:lineRule="exact"/>
      <w:jc w:val="left"/>
      <w:outlineLvl w:val="2"/>
    </w:pPr>
    <w:rPr>
      <w:rFonts w:ascii="Verdana" w:hAnsi="Verdana"/>
      <w:kern w:val="0"/>
      <w:szCs w:val="20"/>
      <w:lang w:eastAsia="en-US"/>
    </w:rPr>
  </w:style>
  <w:style w:type="paragraph" w:styleId="5">
    <w:name w:val="heading 4"/>
    <w:basedOn w:val="1"/>
    <w:next w:val="1"/>
    <w:link w:val="52"/>
    <w:qFormat/>
    <w:uiPriority w:val="0"/>
    <w:pPr>
      <w:keepNext/>
      <w:keepLines/>
      <w:spacing w:before="280" w:after="290" w:line="374" w:lineRule="auto"/>
      <w:outlineLvl w:val="3"/>
    </w:pPr>
    <w:rPr>
      <w:rFonts w:ascii="Arial" w:hAnsi="Arial" w:eastAsia="黑体"/>
      <w:b/>
      <w:bCs/>
      <w:sz w:val="28"/>
      <w:szCs w:val="28"/>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qFormat/>
    <w:uiPriority w:val="0"/>
    <w:pPr>
      <w:ind w:left="1260"/>
      <w:jc w:val="left"/>
    </w:pPr>
    <w:rPr>
      <w:rFonts w:ascii="Times New Roman" w:hAnsi="Times New Roman"/>
      <w:sz w:val="18"/>
      <w:szCs w:val="18"/>
    </w:rPr>
  </w:style>
  <w:style w:type="paragraph" w:styleId="7">
    <w:name w:val="Normal Indent"/>
    <w:basedOn w:val="1"/>
    <w:link w:val="53"/>
    <w:autoRedefine/>
    <w:unhideWhenUsed/>
    <w:qFormat/>
    <w:uiPriority w:val="0"/>
    <w:pPr>
      <w:ind w:firstLine="420"/>
    </w:pPr>
    <w:rPr>
      <w:rFonts w:ascii="Times New Roman" w:hAnsi="Times New Roman"/>
      <w:szCs w:val="20"/>
    </w:rPr>
  </w:style>
  <w:style w:type="paragraph" w:styleId="8">
    <w:name w:val="caption"/>
    <w:basedOn w:val="1"/>
    <w:next w:val="1"/>
    <w:autoRedefine/>
    <w:qFormat/>
    <w:uiPriority w:val="0"/>
    <w:rPr>
      <w:rFonts w:ascii="Arial" w:hAnsi="Arial" w:eastAsia="黑体" w:cs="Arial"/>
      <w:sz w:val="20"/>
      <w:szCs w:val="20"/>
    </w:rPr>
  </w:style>
  <w:style w:type="paragraph" w:styleId="9">
    <w:name w:val="Document Map"/>
    <w:basedOn w:val="1"/>
    <w:link w:val="54"/>
    <w:autoRedefine/>
    <w:unhideWhenUsed/>
    <w:qFormat/>
    <w:uiPriority w:val="0"/>
    <w:pPr>
      <w:widowControl/>
      <w:shd w:val="clear" w:color="auto" w:fill="000080"/>
      <w:jc w:val="left"/>
    </w:pPr>
    <w:rPr>
      <w:rFonts w:ascii="Times New Roman" w:hAnsi="Times New Roman"/>
      <w:kern w:val="0"/>
      <w:szCs w:val="20"/>
    </w:rPr>
  </w:style>
  <w:style w:type="paragraph" w:styleId="10">
    <w:name w:val="annotation text"/>
    <w:basedOn w:val="1"/>
    <w:link w:val="55"/>
    <w:unhideWhenUsed/>
    <w:qFormat/>
    <w:uiPriority w:val="0"/>
    <w:pPr>
      <w:jc w:val="left"/>
    </w:pPr>
    <w:rPr>
      <w:rFonts w:ascii="Times New Roman" w:hAnsi="Times New Roman"/>
      <w:szCs w:val="24"/>
    </w:rPr>
  </w:style>
  <w:style w:type="paragraph" w:styleId="11">
    <w:name w:val="Body Text 3"/>
    <w:basedOn w:val="1"/>
    <w:link w:val="56"/>
    <w:unhideWhenUsed/>
    <w:qFormat/>
    <w:uiPriority w:val="0"/>
    <w:pPr>
      <w:spacing w:after="120"/>
    </w:pPr>
    <w:rPr>
      <w:rFonts w:ascii="Times New Roman" w:hAnsi="Times New Roman"/>
      <w:sz w:val="16"/>
      <w:szCs w:val="16"/>
    </w:rPr>
  </w:style>
  <w:style w:type="paragraph" w:styleId="12">
    <w:name w:val="Closing"/>
    <w:basedOn w:val="1"/>
    <w:link w:val="57"/>
    <w:unhideWhenUsed/>
    <w:qFormat/>
    <w:uiPriority w:val="0"/>
    <w:pPr>
      <w:ind w:left="100" w:leftChars="2100"/>
    </w:pPr>
    <w:rPr>
      <w:rFonts w:ascii="宋体" w:hAnsi="宋体"/>
      <w:color w:val="000000"/>
      <w:sz w:val="24"/>
      <w:szCs w:val="20"/>
    </w:rPr>
  </w:style>
  <w:style w:type="paragraph" w:styleId="13">
    <w:name w:val="Body Text"/>
    <w:basedOn w:val="1"/>
    <w:link w:val="58"/>
    <w:unhideWhenUsed/>
    <w:qFormat/>
    <w:uiPriority w:val="0"/>
    <w:pPr>
      <w:spacing w:line="360" w:lineRule="auto"/>
    </w:pPr>
    <w:rPr>
      <w:rFonts w:ascii="Times New Roman" w:hAnsi="Times New Roman"/>
      <w:szCs w:val="20"/>
    </w:rPr>
  </w:style>
  <w:style w:type="paragraph" w:styleId="14">
    <w:name w:val="Body Text Indent"/>
    <w:basedOn w:val="1"/>
    <w:link w:val="59"/>
    <w:autoRedefine/>
    <w:unhideWhenUsed/>
    <w:qFormat/>
    <w:uiPriority w:val="0"/>
    <w:pPr>
      <w:ind w:firstLine="830" w:firstLineChars="352"/>
    </w:pPr>
    <w:rPr>
      <w:rFonts w:ascii="仿宋_GB2312" w:hAnsi="Times New Roman" w:eastAsia="仿宋_GB2312"/>
      <w:sz w:val="32"/>
      <w:szCs w:val="20"/>
    </w:rPr>
  </w:style>
  <w:style w:type="paragraph" w:styleId="15">
    <w:name w:val="toc 5"/>
    <w:basedOn w:val="1"/>
    <w:next w:val="1"/>
    <w:autoRedefine/>
    <w:unhideWhenUsed/>
    <w:qFormat/>
    <w:uiPriority w:val="0"/>
    <w:pPr>
      <w:ind w:left="840"/>
      <w:jc w:val="left"/>
    </w:pPr>
    <w:rPr>
      <w:rFonts w:ascii="Times New Roman" w:hAnsi="Times New Roman"/>
      <w:sz w:val="18"/>
      <w:szCs w:val="18"/>
    </w:rPr>
  </w:style>
  <w:style w:type="paragraph" w:styleId="16">
    <w:name w:val="toc 3"/>
    <w:basedOn w:val="1"/>
    <w:next w:val="1"/>
    <w:autoRedefine/>
    <w:unhideWhenUsed/>
    <w:qFormat/>
    <w:uiPriority w:val="0"/>
    <w:pPr>
      <w:tabs>
        <w:tab w:val="left" w:pos="900"/>
        <w:tab w:val="left" w:pos="1080"/>
      </w:tabs>
      <w:ind w:left="840" w:leftChars="400"/>
    </w:pPr>
    <w:rPr>
      <w:rFonts w:ascii="宋体" w:hAnsi="宋体"/>
      <w:i/>
      <w:iCs/>
      <w:szCs w:val="24"/>
    </w:rPr>
  </w:style>
  <w:style w:type="paragraph" w:styleId="17">
    <w:name w:val="Plain Text"/>
    <w:basedOn w:val="1"/>
    <w:link w:val="60"/>
    <w:autoRedefine/>
    <w:unhideWhenUsed/>
    <w:qFormat/>
    <w:uiPriority w:val="0"/>
    <w:rPr>
      <w:rFonts w:ascii="宋体" w:hAnsi="Courier New"/>
      <w:szCs w:val="21"/>
    </w:rPr>
  </w:style>
  <w:style w:type="paragraph" w:styleId="18">
    <w:name w:val="toc 8"/>
    <w:basedOn w:val="1"/>
    <w:next w:val="1"/>
    <w:autoRedefine/>
    <w:unhideWhenUsed/>
    <w:qFormat/>
    <w:uiPriority w:val="0"/>
    <w:pPr>
      <w:ind w:left="1470"/>
      <w:jc w:val="left"/>
    </w:pPr>
    <w:rPr>
      <w:rFonts w:ascii="Times New Roman" w:hAnsi="Times New Roman"/>
      <w:sz w:val="18"/>
      <w:szCs w:val="18"/>
    </w:rPr>
  </w:style>
  <w:style w:type="paragraph" w:styleId="19">
    <w:name w:val="Date"/>
    <w:basedOn w:val="1"/>
    <w:next w:val="1"/>
    <w:link w:val="61"/>
    <w:unhideWhenUsed/>
    <w:qFormat/>
    <w:uiPriority w:val="0"/>
    <w:pPr>
      <w:ind w:left="100" w:leftChars="2500"/>
    </w:pPr>
    <w:rPr>
      <w:rFonts w:ascii="Times New Roman" w:hAnsi="Times New Roman"/>
      <w:szCs w:val="24"/>
    </w:rPr>
  </w:style>
  <w:style w:type="paragraph" w:styleId="20">
    <w:name w:val="Body Text Indent 2"/>
    <w:basedOn w:val="1"/>
    <w:link w:val="62"/>
    <w:autoRedefine/>
    <w:qFormat/>
    <w:uiPriority w:val="0"/>
    <w:pPr>
      <w:ind w:left="177" w:leftChars="45" w:firstLine="780" w:firstLineChars="325"/>
    </w:pPr>
    <w:rPr>
      <w:rFonts w:ascii="Times New Roman" w:hAnsi="Times New Roman" w:eastAsia="楷体_GB2312"/>
      <w:sz w:val="24"/>
      <w:szCs w:val="24"/>
    </w:rPr>
  </w:style>
  <w:style w:type="paragraph" w:styleId="21">
    <w:name w:val="Balloon Text"/>
    <w:basedOn w:val="1"/>
    <w:link w:val="63"/>
    <w:unhideWhenUsed/>
    <w:qFormat/>
    <w:uiPriority w:val="0"/>
    <w:rPr>
      <w:rFonts w:ascii="Times New Roman" w:hAnsi="Times New Roman"/>
      <w:sz w:val="18"/>
      <w:szCs w:val="18"/>
    </w:rPr>
  </w:style>
  <w:style w:type="paragraph" w:styleId="22">
    <w:name w:val="footer"/>
    <w:basedOn w:val="1"/>
    <w:link w:val="64"/>
    <w:unhideWhenUsed/>
    <w:qFormat/>
    <w:uiPriority w:val="99"/>
    <w:pPr>
      <w:tabs>
        <w:tab w:val="center" w:pos="4153"/>
        <w:tab w:val="right" w:pos="8306"/>
      </w:tabs>
      <w:snapToGrid w:val="0"/>
      <w:jc w:val="left"/>
    </w:pPr>
    <w:rPr>
      <w:rFonts w:ascii="Times New Roman" w:hAnsi="Times New Roman"/>
      <w:sz w:val="18"/>
      <w:szCs w:val="18"/>
    </w:rPr>
  </w:style>
  <w:style w:type="paragraph" w:styleId="23">
    <w:name w:val="header"/>
    <w:basedOn w:val="1"/>
    <w:link w:val="65"/>
    <w:autoRedefine/>
    <w:unhideWhenUsed/>
    <w:qFormat/>
    <w:uiPriority w:val="99"/>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24">
    <w:name w:val="toc 1"/>
    <w:basedOn w:val="1"/>
    <w:next w:val="1"/>
    <w:autoRedefine/>
    <w:unhideWhenUsed/>
    <w:qFormat/>
    <w:uiPriority w:val="39"/>
    <w:rPr>
      <w:rFonts w:ascii="Times New Roman" w:hAnsi="Times New Roman"/>
      <w:szCs w:val="24"/>
    </w:rPr>
  </w:style>
  <w:style w:type="paragraph" w:styleId="25">
    <w:name w:val="toc 4"/>
    <w:basedOn w:val="1"/>
    <w:next w:val="1"/>
    <w:autoRedefine/>
    <w:unhideWhenUsed/>
    <w:qFormat/>
    <w:uiPriority w:val="0"/>
    <w:pPr>
      <w:ind w:left="630"/>
      <w:jc w:val="left"/>
    </w:pPr>
    <w:rPr>
      <w:rFonts w:ascii="Times New Roman" w:hAnsi="Times New Roman"/>
      <w:sz w:val="18"/>
      <w:szCs w:val="18"/>
    </w:rPr>
  </w:style>
  <w:style w:type="paragraph" w:styleId="26">
    <w:name w:val="index heading"/>
    <w:basedOn w:val="1"/>
    <w:next w:val="27"/>
    <w:autoRedefine/>
    <w:unhideWhenUsed/>
    <w:qFormat/>
    <w:uiPriority w:val="0"/>
    <w:rPr>
      <w:rFonts w:ascii="Times New Roman" w:hAnsi="Times New Roman"/>
      <w:szCs w:val="20"/>
    </w:rPr>
  </w:style>
  <w:style w:type="paragraph" w:styleId="27">
    <w:name w:val="index 1"/>
    <w:basedOn w:val="1"/>
    <w:next w:val="1"/>
    <w:autoRedefine/>
    <w:qFormat/>
    <w:uiPriority w:val="0"/>
  </w:style>
  <w:style w:type="paragraph" w:styleId="28">
    <w:name w:val="toc 6"/>
    <w:basedOn w:val="1"/>
    <w:next w:val="1"/>
    <w:unhideWhenUsed/>
    <w:qFormat/>
    <w:uiPriority w:val="0"/>
    <w:pPr>
      <w:ind w:left="1050"/>
      <w:jc w:val="left"/>
    </w:pPr>
    <w:rPr>
      <w:rFonts w:ascii="Times New Roman" w:hAnsi="Times New Roman"/>
      <w:sz w:val="18"/>
      <w:szCs w:val="18"/>
    </w:rPr>
  </w:style>
  <w:style w:type="paragraph" w:styleId="29">
    <w:name w:val="Body Text Indent 3"/>
    <w:basedOn w:val="1"/>
    <w:link w:val="66"/>
    <w:autoRedefine/>
    <w:unhideWhenUsed/>
    <w:qFormat/>
    <w:uiPriority w:val="0"/>
    <w:pPr>
      <w:spacing w:line="360" w:lineRule="auto"/>
      <w:ind w:firstLine="420" w:firstLineChars="200"/>
    </w:pPr>
    <w:rPr>
      <w:rFonts w:ascii="Times New Roman" w:hAnsi="Times New Roman"/>
      <w:szCs w:val="20"/>
    </w:rPr>
  </w:style>
  <w:style w:type="paragraph" w:styleId="30">
    <w:name w:val="toc 2"/>
    <w:basedOn w:val="1"/>
    <w:next w:val="1"/>
    <w:autoRedefine/>
    <w:unhideWhenUsed/>
    <w:qFormat/>
    <w:uiPriority w:val="39"/>
    <w:pPr>
      <w:tabs>
        <w:tab w:val="right" w:leader="dot" w:pos="8302"/>
      </w:tabs>
      <w:jc w:val="left"/>
    </w:pPr>
    <w:rPr>
      <w:rFonts w:ascii="仿宋_GB2312" w:hAnsi="仿宋" w:eastAsia="仿宋_GB2312"/>
      <w:b/>
      <w:smallCaps/>
      <w:kern w:val="0"/>
      <w:szCs w:val="21"/>
    </w:rPr>
  </w:style>
  <w:style w:type="paragraph" w:styleId="31">
    <w:name w:val="toc 9"/>
    <w:basedOn w:val="1"/>
    <w:next w:val="1"/>
    <w:autoRedefine/>
    <w:unhideWhenUsed/>
    <w:qFormat/>
    <w:uiPriority w:val="0"/>
    <w:pPr>
      <w:ind w:left="1680"/>
      <w:jc w:val="left"/>
    </w:pPr>
    <w:rPr>
      <w:rFonts w:ascii="Times New Roman" w:hAnsi="Times New Roman"/>
      <w:sz w:val="18"/>
      <w:szCs w:val="18"/>
    </w:rPr>
  </w:style>
  <w:style w:type="paragraph" w:styleId="32">
    <w:name w:val="Normal (Web)"/>
    <w:basedOn w:val="1"/>
    <w:autoRedefine/>
    <w:unhideWhenUsed/>
    <w:qFormat/>
    <w:uiPriority w:val="99"/>
    <w:pPr>
      <w:widowControl/>
      <w:spacing w:before="100" w:beforeAutospacing="1" w:after="100" w:afterAutospacing="1"/>
      <w:jc w:val="left"/>
    </w:pPr>
    <w:rPr>
      <w:rFonts w:ascii="宋体" w:hAnsi="宋体"/>
      <w:color w:val="000000"/>
      <w:kern w:val="0"/>
      <w:sz w:val="24"/>
      <w:szCs w:val="24"/>
    </w:rPr>
  </w:style>
  <w:style w:type="paragraph" w:styleId="33">
    <w:name w:val="Title"/>
    <w:basedOn w:val="1"/>
    <w:link w:val="67"/>
    <w:autoRedefine/>
    <w:qFormat/>
    <w:uiPriority w:val="0"/>
    <w:pPr>
      <w:spacing w:before="240" w:after="60"/>
      <w:jc w:val="center"/>
      <w:outlineLvl w:val="0"/>
    </w:pPr>
    <w:rPr>
      <w:rFonts w:ascii="Arial" w:hAnsi="Arial"/>
      <w:b/>
      <w:bCs/>
      <w:sz w:val="32"/>
      <w:szCs w:val="32"/>
    </w:rPr>
  </w:style>
  <w:style w:type="paragraph" w:styleId="34">
    <w:name w:val="annotation subject"/>
    <w:basedOn w:val="10"/>
    <w:next w:val="10"/>
    <w:link w:val="68"/>
    <w:autoRedefine/>
    <w:unhideWhenUsed/>
    <w:qFormat/>
    <w:uiPriority w:val="0"/>
    <w:rPr>
      <w:b/>
      <w:bCs/>
    </w:rPr>
  </w:style>
  <w:style w:type="paragraph" w:styleId="35">
    <w:name w:val="Body Text First Indent"/>
    <w:basedOn w:val="13"/>
    <w:link w:val="69"/>
    <w:autoRedefine/>
    <w:unhideWhenUsed/>
    <w:qFormat/>
    <w:uiPriority w:val="0"/>
    <w:pPr>
      <w:spacing w:after="120" w:line="240" w:lineRule="auto"/>
      <w:ind w:firstLine="420" w:firstLineChars="100"/>
    </w:pPr>
    <w:rPr>
      <w:szCs w:val="24"/>
    </w:rPr>
  </w:style>
  <w:style w:type="table" w:styleId="37">
    <w:name w:val="Table Grid"/>
    <w:basedOn w:val="36"/>
    <w:autoRedefine/>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9">
    <w:name w:val="Strong"/>
    <w:autoRedefine/>
    <w:qFormat/>
    <w:uiPriority w:val="0"/>
    <w:rPr>
      <w:rFonts w:hint="default" w:ascii="Tahoma" w:hAnsi="Tahoma" w:eastAsia="宋体" w:cs="Tahoma"/>
      <w:b/>
      <w:bCs/>
      <w:spacing w:val="10"/>
      <w:sz w:val="24"/>
      <w:lang w:val="en-US" w:eastAsia="zh-CN" w:bidi="ar-SA"/>
    </w:rPr>
  </w:style>
  <w:style w:type="character" w:styleId="40">
    <w:name w:val="FollowedHyperlink"/>
    <w:autoRedefine/>
    <w:unhideWhenUsed/>
    <w:qFormat/>
    <w:uiPriority w:val="99"/>
    <w:rPr>
      <w:color w:val="954F72"/>
      <w:u w:val="single"/>
    </w:rPr>
  </w:style>
  <w:style w:type="character" w:styleId="41">
    <w:name w:val="Hyperlink"/>
    <w:autoRedefine/>
    <w:unhideWhenUsed/>
    <w:qFormat/>
    <w:uiPriority w:val="99"/>
    <w:rPr>
      <w:color w:val="0000FF"/>
      <w:u w:val="single"/>
    </w:rPr>
  </w:style>
  <w:style w:type="character" w:styleId="42">
    <w:name w:val="annotation reference"/>
    <w:autoRedefine/>
    <w:unhideWhenUsed/>
    <w:qFormat/>
    <w:uiPriority w:val="0"/>
    <w:rPr>
      <w:sz w:val="21"/>
      <w:szCs w:val="21"/>
    </w:rPr>
  </w:style>
  <w:style w:type="paragraph" w:customStyle="1" w:styleId="43">
    <w:name w:val="正文_1"/>
    <w:autoRedefine/>
    <w:qFormat/>
    <w:uiPriority w:val="0"/>
    <w:rPr>
      <w:rFonts w:ascii="Times New Roman" w:hAnsi="Times New Roman" w:eastAsia="宋体" w:cs="Times New Roman"/>
      <w:sz w:val="21"/>
      <w:szCs w:val="22"/>
      <w:lang w:val="en-US" w:eastAsia="zh-CN" w:bidi="ar-SA"/>
    </w:rPr>
  </w:style>
  <w:style w:type="paragraph" w:customStyle="1" w:styleId="44">
    <w:name w:val="正文文本缩进_0"/>
    <w:basedOn w:val="43"/>
    <w:autoRedefine/>
    <w:qFormat/>
    <w:uiPriority w:val="0"/>
    <w:pPr>
      <w:spacing w:after="120"/>
      <w:ind w:left="420" w:leftChars="200"/>
    </w:pPr>
  </w:style>
  <w:style w:type="paragraph" w:customStyle="1" w:styleId="45">
    <w:name w:val="正文文本缩进_0_0_0"/>
    <w:basedOn w:val="46"/>
    <w:autoRedefine/>
    <w:qFormat/>
    <w:uiPriority w:val="0"/>
    <w:pPr>
      <w:spacing w:after="120"/>
      <w:ind w:left="420" w:leftChars="200"/>
    </w:pPr>
  </w:style>
  <w:style w:type="paragraph" w:customStyle="1" w:styleId="46">
    <w:name w:val="正文_0_0"/>
    <w:autoRedefine/>
    <w:qFormat/>
    <w:uiPriority w:val="0"/>
    <w:rPr>
      <w:rFonts w:ascii="Times New Roman" w:hAnsi="Times New Roman" w:eastAsia="宋体" w:cs="Times New Roman"/>
      <w:sz w:val="21"/>
      <w:szCs w:val="22"/>
      <w:lang w:val="en-US" w:eastAsia="zh-CN" w:bidi="ar-SA"/>
    </w:rPr>
  </w:style>
  <w:style w:type="paragraph" w:customStyle="1" w:styleId="47">
    <w:name w:val="正文_0"/>
    <w:autoRedefine/>
    <w:qFormat/>
    <w:uiPriority w:val="0"/>
    <w:rPr>
      <w:rFonts w:ascii="Times New Roman" w:hAnsi="Times New Roman" w:eastAsia="宋体" w:cs="Times New Roman"/>
      <w:sz w:val="21"/>
      <w:szCs w:val="22"/>
      <w:lang w:val="en-US" w:eastAsia="zh-CN" w:bidi="ar-SA"/>
    </w:rPr>
  </w:style>
  <w:style w:type="paragraph" w:customStyle="1" w:styleId="48">
    <w:name w:val="列出段落1"/>
    <w:basedOn w:val="1"/>
    <w:autoRedefine/>
    <w:qFormat/>
    <w:uiPriority w:val="34"/>
    <w:pPr>
      <w:ind w:firstLine="420" w:firstLineChars="200"/>
    </w:pPr>
  </w:style>
  <w:style w:type="character" w:customStyle="1" w:styleId="49">
    <w:name w:val="标题 1 字符"/>
    <w:basedOn w:val="38"/>
    <w:link w:val="2"/>
    <w:autoRedefine/>
    <w:qFormat/>
    <w:uiPriority w:val="0"/>
    <w:rPr>
      <w:rFonts w:ascii="Times New Roman" w:hAnsi="Times New Roman" w:eastAsia="宋体" w:cs="Times New Roman"/>
      <w:kern w:val="44"/>
      <w:sz w:val="44"/>
      <w:szCs w:val="44"/>
    </w:rPr>
  </w:style>
  <w:style w:type="character" w:customStyle="1" w:styleId="50">
    <w:name w:val="标题 2 字符"/>
    <w:basedOn w:val="38"/>
    <w:link w:val="3"/>
    <w:autoRedefine/>
    <w:qFormat/>
    <w:uiPriority w:val="0"/>
    <w:rPr>
      <w:rFonts w:ascii="Arial" w:hAnsi="Arial" w:eastAsia="黑体" w:cs="Times New Roman"/>
      <w:b/>
      <w:bCs/>
      <w:kern w:val="2"/>
      <w:sz w:val="32"/>
      <w:szCs w:val="32"/>
    </w:rPr>
  </w:style>
  <w:style w:type="character" w:customStyle="1" w:styleId="51">
    <w:name w:val="标题 3 字符"/>
    <w:basedOn w:val="38"/>
    <w:link w:val="4"/>
    <w:autoRedefine/>
    <w:qFormat/>
    <w:uiPriority w:val="0"/>
    <w:rPr>
      <w:rFonts w:ascii="Verdana" w:hAnsi="Verdana" w:eastAsia="宋体" w:cs="Times New Roman"/>
      <w:sz w:val="21"/>
      <w:lang w:eastAsia="en-US"/>
    </w:rPr>
  </w:style>
  <w:style w:type="character" w:customStyle="1" w:styleId="52">
    <w:name w:val="标题 4 字符"/>
    <w:basedOn w:val="38"/>
    <w:link w:val="5"/>
    <w:autoRedefine/>
    <w:qFormat/>
    <w:uiPriority w:val="0"/>
    <w:rPr>
      <w:rFonts w:ascii="Arial" w:hAnsi="Arial" w:eastAsia="黑体" w:cs="Times New Roman"/>
      <w:b/>
      <w:bCs/>
      <w:kern w:val="2"/>
      <w:sz w:val="28"/>
      <w:szCs w:val="28"/>
    </w:rPr>
  </w:style>
  <w:style w:type="character" w:customStyle="1" w:styleId="53">
    <w:name w:val="正文缩进 字符"/>
    <w:link w:val="7"/>
    <w:autoRedefine/>
    <w:qFormat/>
    <w:locked/>
    <w:uiPriority w:val="0"/>
    <w:rPr>
      <w:rFonts w:ascii="Times New Roman" w:hAnsi="Times New Roman" w:eastAsia="宋体" w:cs="Times New Roman"/>
      <w:kern w:val="2"/>
      <w:sz w:val="21"/>
    </w:rPr>
  </w:style>
  <w:style w:type="character" w:customStyle="1" w:styleId="54">
    <w:name w:val="文档结构图 字符"/>
    <w:basedOn w:val="38"/>
    <w:link w:val="9"/>
    <w:autoRedefine/>
    <w:qFormat/>
    <w:uiPriority w:val="0"/>
    <w:rPr>
      <w:rFonts w:ascii="Times New Roman" w:hAnsi="Times New Roman" w:eastAsia="宋体" w:cs="Times New Roman"/>
      <w:sz w:val="21"/>
      <w:shd w:val="clear" w:color="auto" w:fill="000080"/>
    </w:rPr>
  </w:style>
  <w:style w:type="character" w:customStyle="1" w:styleId="55">
    <w:name w:val="批注文字 字符"/>
    <w:basedOn w:val="38"/>
    <w:link w:val="10"/>
    <w:autoRedefine/>
    <w:qFormat/>
    <w:uiPriority w:val="0"/>
    <w:rPr>
      <w:rFonts w:ascii="Times New Roman" w:hAnsi="Times New Roman" w:eastAsia="宋体" w:cs="Times New Roman"/>
      <w:kern w:val="2"/>
      <w:sz w:val="21"/>
      <w:szCs w:val="24"/>
    </w:rPr>
  </w:style>
  <w:style w:type="character" w:customStyle="1" w:styleId="56">
    <w:name w:val="正文文本 3 字符"/>
    <w:basedOn w:val="38"/>
    <w:link w:val="11"/>
    <w:autoRedefine/>
    <w:qFormat/>
    <w:uiPriority w:val="0"/>
    <w:rPr>
      <w:rFonts w:ascii="Times New Roman" w:hAnsi="Times New Roman" w:eastAsia="宋体" w:cs="Times New Roman"/>
      <w:kern w:val="2"/>
      <w:sz w:val="16"/>
      <w:szCs w:val="16"/>
    </w:rPr>
  </w:style>
  <w:style w:type="character" w:customStyle="1" w:styleId="57">
    <w:name w:val="结束语 字符"/>
    <w:basedOn w:val="38"/>
    <w:link w:val="12"/>
    <w:autoRedefine/>
    <w:qFormat/>
    <w:uiPriority w:val="0"/>
    <w:rPr>
      <w:rFonts w:ascii="宋体" w:hAnsi="宋体" w:eastAsia="宋体" w:cs="Times New Roman"/>
      <w:color w:val="000000"/>
      <w:kern w:val="2"/>
      <w:sz w:val="24"/>
    </w:rPr>
  </w:style>
  <w:style w:type="character" w:customStyle="1" w:styleId="58">
    <w:name w:val="正文文本 字符"/>
    <w:basedOn w:val="38"/>
    <w:link w:val="13"/>
    <w:autoRedefine/>
    <w:qFormat/>
    <w:uiPriority w:val="0"/>
    <w:rPr>
      <w:rFonts w:ascii="Times New Roman" w:hAnsi="Times New Roman" w:eastAsia="宋体" w:cs="Times New Roman"/>
      <w:kern w:val="2"/>
      <w:sz w:val="21"/>
    </w:rPr>
  </w:style>
  <w:style w:type="character" w:customStyle="1" w:styleId="59">
    <w:name w:val="正文文本缩进 字符"/>
    <w:basedOn w:val="38"/>
    <w:link w:val="14"/>
    <w:autoRedefine/>
    <w:qFormat/>
    <w:uiPriority w:val="0"/>
    <w:rPr>
      <w:rFonts w:ascii="仿宋_GB2312" w:hAnsi="Times New Roman" w:eastAsia="仿宋_GB2312" w:cs="Times New Roman"/>
      <w:kern w:val="2"/>
      <w:sz w:val="32"/>
    </w:rPr>
  </w:style>
  <w:style w:type="character" w:customStyle="1" w:styleId="60">
    <w:name w:val="纯文本 字符"/>
    <w:basedOn w:val="38"/>
    <w:link w:val="17"/>
    <w:autoRedefine/>
    <w:qFormat/>
    <w:uiPriority w:val="0"/>
    <w:rPr>
      <w:rFonts w:ascii="宋体" w:hAnsi="Courier New" w:eastAsia="宋体" w:cs="Times New Roman"/>
      <w:kern w:val="2"/>
      <w:sz w:val="21"/>
      <w:szCs w:val="21"/>
    </w:rPr>
  </w:style>
  <w:style w:type="character" w:customStyle="1" w:styleId="61">
    <w:name w:val="日期 字符"/>
    <w:basedOn w:val="38"/>
    <w:link w:val="19"/>
    <w:autoRedefine/>
    <w:qFormat/>
    <w:uiPriority w:val="0"/>
    <w:rPr>
      <w:rFonts w:ascii="Times New Roman" w:hAnsi="Times New Roman" w:eastAsia="宋体" w:cs="Times New Roman"/>
      <w:kern w:val="2"/>
      <w:sz w:val="21"/>
      <w:szCs w:val="24"/>
    </w:rPr>
  </w:style>
  <w:style w:type="character" w:customStyle="1" w:styleId="62">
    <w:name w:val="正文文本缩进 2 字符"/>
    <w:basedOn w:val="38"/>
    <w:link w:val="20"/>
    <w:autoRedefine/>
    <w:qFormat/>
    <w:uiPriority w:val="0"/>
    <w:rPr>
      <w:rFonts w:ascii="Times New Roman" w:hAnsi="Times New Roman" w:eastAsia="楷体_GB2312" w:cs="Times New Roman"/>
      <w:kern w:val="2"/>
      <w:sz w:val="24"/>
      <w:szCs w:val="24"/>
    </w:rPr>
  </w:style>
  <w:style w:type="character" w:customStyle="1" w:styleId="63">
    <w:name w:val="批注框文本 字符"/>
    <w:basedOn w:val="38"/>
    <w:link w:val="21"/>
    <w:autoRedefine/>
    <w:qFormat/>
    <w:uiPriority w:val="0"/>
    <w:rPr>
      <w:rFonts w:ascii="Times New Roman" w:hAnsi="Times New Roman" w:eastAsia="宋体" w:cs="Times New Roman"/>
      <w:kern w:val="2"/>
      <w:sz w:val="18"/>
      <w:szCs w:val="18"/>
    </w:rPr>
  </w:style>
  <w:style w:type="character" w:customStyle="1" w:styleId="64">
    <w:name w:val="页脚 字符"/>
    <w:basedOn w:val="38"/>
    <w:link w:val="22"/>
    <w:autoRedefine/>
    <w:qFormat/>
    <w:uiPriority w:val="99"/>
    <w:rPr>
      <w:rFonts w:ascii="Times New Roman" w:hAnsi="Times New Roman" w:eastAsia="宋体" w:cs="Times New Roman"/>
      <w:kern w:val="2"/>
      <w:sz w:val="18"/>
      <w:szCs w:val="18"/>
    </w:rPr>
  </w:style>
  <w:style w:type="character" w:customStyle="1" w:styleId="65">
    <w:name w:val="页眉 字符"/>
    <w:basedOn w:val="38"/>
    <w:link w:val="23"/>
    <w:autoRedefine/>
    <w:qFormat/>
    <w:uiPriority w:val="99"/>
    <w:rPr>
      <w:rFonts w:ascii="Times New Roman" w:hAnsi="Times New Roman" w:eastAsia="宋体" w:cs="Times New Roman"/>
      <w:kern w:val="2"/>
      <w:sz w:val="18"/>
      <w:szCs w:val="18"/>
    </w:rPr>
  </w:style>
  <w:style w:type="character" w:customStyle="1" w:styleId="66">
    <w:name w:val="正文文本缩进 3 字符"/>
    <w:basedOn w:val="38"/>
    <w:link w:val="29"/>
    <w:autoRedefine/>
    <w:qFormat/>
    <w:uiPriority w:val="0"/>
    <w:rPr>
      <w:rFonts w:ascii="Times New Roman" w:hAnsi="Times New Roman" w:eastAsia="宋体" w:cs="Times New Roman"/>
      <w:kern w:val="2"/>
      <w:sz w:val="21"/>
    </w:rPr>
  </w:style>
  <w:style w:type="character" w:customStyle="1" w:styleId="67">
    <w:name w:val="标题 字符"/>
    <w:basedOn w:val="38"/>
    <w:link w:val="33"/>
    <w:autoRedefine/>
    <w:qFormat/>
    <w:uiPriority w:val="0"/>
    <w:rPr>
      <w:rFonts w:ascii="Arial" w:hAnsi="Arial" w:eastAsia="宋体" w:cs="Times New Roman"/>
      <w:b/>
      <w:bCs/>
      <w:kern w:val="2"/>
      <w:sz w:val="32"/>
      <w:szCs w:val="32"/>
    </w:rPr>
  </w:style>
  <w:style w:type="character" w:customStyle="1" w:styleId="68">
    <w:name w:val="批注主题 字符"/>
    <w:basedOn w:val="55"/>
    <w:link w:val="34"/>
    <w:autoRedefine/>
    <w:qFormat/>
    <w:uiPriority w:val="0"/>
    <w:rPr>
      <w:rFonts w:ascii="Times New Roman" w:hAnsi="Times New Roman" w:eastAsia="宋体" w:cs="Times New Roman"/>
      <w:b/>
      <w:bCs/>
      <w:kern w:val="2"/>
      <w:sz w:val="21"/>
      <w:szCs w:val="24"/>
    </w:rPr>
  </w:style>
  <w:style w:type="character" w:customStyle="1" w:styleId="69">
    <w:name w:val="正文首行缩进 字符"/>
    <w:basedOn w:val="58"/>
    <w:link w:val="35"/>
    <w:autoRedefine/>
    <w:qFormat/>
    <w:uiPriority w:val="0"/>
    <w:rPr>
      <w:rFonts w:ascii="Times New Roman" w:hAnsi="Times New Roman" w:eastAsia="宋体" w:cs="Times New Roman"/>
      <w:kern w:val="2"/>
      <w:sz w:val="21"/>
      <w:szCs w:val="24"/>
    </w:rPr>
  </w:style>
  <w:style w:type="character" w:customStyle="1" w:styleId="70">
    <w:name w:val="标题 4 Char1"/>
    <w:autoRedefine/>
    <w:semiHidden/>
    <w:qFormat/>
    <w:uiPriority w:val="0"/>
    <w:rPr>
      <w:rFonts w:ascii="Calibri Light" w:hAnsi="Calibri Light" w:eastAsia="宋体" w:cs="Times New Roman"/>
      <w:b/>
      <w:bCs/>
      <w:kern w:val="2"/>
      <w:sz w:val="28"/>
      <w:szCs w:val="28"/>
    </w:rPr>
  </w:style>
  <w:style w:type="character" w:customStyle="1" w:styleId="71">
    <w:name w:val="font91"/>
    <w:autoRedefine/>
    <w:qFormat/>
    <w:uiPriority w:val="0"/>
    <w:rPr>
      <w:rFonts w:hint="eastAsia" w:ascii="宋体" w:hAnsi="宋体" w:eastAsia="宋体" w:cs="宋体"/>
      <w:color w:val="FF0000"/>
      <w:sz w:val="18"/>
      <w:szCs w:val="18"/>
      <w:u w:val="none"/>
    </w:rPr>
  </w:style>
  <w:style w:type="character" w:customStyle="1" w:styleId="72">
    <w:name w:val="Font Style17"/>
    <w:autoRedefine/>
    <w:qFormat/>
    <w:uiPriority w:val="0"/>
    <w:rPr>
      <w:rFonts w:hint="eastAsia" w:ascii="黑体" w:hAnsi="黑体" w:eastAsia="黑体" w:cs="黑体"/>
      <w:sz w:val="28"/>
      <w:szCs w:val="28"/>
    </w:rPr>
  </w:style>
  <w:style w:type="character" w:customStyle="1" w:styleId="73">
    <w:name w:val="font112"/>
    <w:autoRedefine/>
    <w:qFormat/>
    <w:uiPriority w:val="0"/>
    <w:rPr>
      <w:rFonts w:hint="eastAsia" w:ascii="宋体" w:hAnsi="宋体" w:eastAsia="宋体" w:cs="宋体"/>
      <w:color w:val="000000"/>
      <w:sz w:val="16"/>
      <w:szCs w:val="16"/>
      <w:u w:val="none"/>
    </w:rPr>
  </w:style>
  <w:style w:type="character" w:customStyle="1" w:styleId="74">
    <w:name w:val="标题 3 Char"/>
    <w:autoRedefine/>
    <w:semiHidden/>
    <w:qFormat/>
    <w:uiPriority w:val="0"/>
    <w:rPr>
      <w:b/>
      <w:bCs/>
      <w:kern w:val="2"/>
      <w:sz w:val="32"/>
      <w:szCs w:val="32"/>
    </w:rPr>
  </w:style>
  <w:style w:type="character" w:customStyle="1" w:styleId="75">
    <w:name w:val="标题 1 Char1"/>
    <w:autoRedefine/>
    <w:qFormat/>
    <w:uiPriority w:val="0"/>
    <w:rPr>
      <w:b/>
      <w:bCs/>
      <w:kern w:val="44"/>
      <w:sz w:val="44"/>
      <w:szCs w:val="44"/>
    </w:rPr>
  </w:style>
  <w:style w:type="character" w:customStyle="1" w:styleId="76">
    <w:name w:val="font171"/>
    <w:autoRedefine/>
    <w:qFormat/>
    <w:uiPriority w:val="0"/>
    <w:rPr>
      <w:rFonts w:hint="default" w:ascii="Calibri Light" w:hAnsi="Calibri Light" w:eastAsia="Calibri Light" w:cs="Calibri Light"/>
      <w:color w:val="000000"/>
      <w:sz w:val="18"/>
      <w:szCs w:val="18"/>
      <w:u w:val="none"/>
    </w:rPr>
  </w:style>
  <w:style w:type="character" w:customStyle="1" w:styleId="77">
    <w:name w:val="font141"/>
    <w:autoRedefine/>
    <w:qFormat/>
    <w:uiPriority w:val="0"/>
    <w:rPr>
      <w:rFonts w:hint="eastAsia" w:ascii="宋体" w:hAnsi="宋体" w:eastAsia="宋体" w:cs="宋体"/>
      <w:color w:val="000000"/>
      <w:sz w:val="18"/>
      <w:szCs w:val="18"/>
      <w:u w:val="none"/>
    </w:rPr>
  </w:style>
  <w:style w:type="character" w:customStyle="1" w:styleId="78">
    <w:name w:val="font131"/>
    <w:autoRedefine/>
    <w:qFormat/>
    <w:uiPriority w:val="0"/>
    <w:rPr>
      <w:rFonts w:hint="eastAsia" w:ascii="宋体" w:hAnsi="宋体" w:eastAsia="宋体" w:cs="宋体"/>
      <w:b/>
      <w:color w:val="000000"/>
      <w:sz w:val="20"/>
      <w:szCs w:val="20"/>
      <w:u w:val="none"/>
    </w:rPr>
  </w:style>
  <w:style w:type="character" w:customStyle="1" w:styleId="79">
    <w:name w:val="font212"/>
    <w:autoRedefine/>
    <w:qFormat/>
    <w:uiPriority w:val="0"/>
    <w:rPr>
      <w:rFonts w:hint="eastAsia" w:ascii="宋体" w:hAnsi="宋体" w:eastAsia="宋体" w:cs="宋体"/>
      <w:color w:val="000000"/>
      <w:sz w:val="20"/>
      <w:szCs w:val="20"/>
      <w:u w:val="none"/>
    </w:rPr>
  </w:style>
  <w:style w:type="character" w:customStyle="1" w:styleId="80">
    <w:name w:val="font11"/>
    <w:autoRedefine/>
    <w:qFormat/>
    <w:uiPriority w:val="0"/>
    <w:rPr>
      <w:rFonts w:hint="default" w:ascii="Times New Roman" w:hAnsi="Times New Roman" w:cs="Times New Roman"/>
      <w:color w:val="000000"/>
      <w:sz w:val="24"/>
      <w:szCs w:val="24"/>
      <w:u w:val="none"/>
    </w:rPr>
  </w:style>
  <w:style w:type="character" w:customStyle="1" w:styleId="81">
    <w:name w:val="font61"/>
    <w:autoRedefine/>
    <w:qFormat/>
    <w:uiPriority w:val="0"/>
    <w:rPr>
      <w:rFonts w:hint="eastAsia" w:ascii="宋体" w:hAnsi="宋体" w:eastAsia="宋体" w:cs="宋体"/>
      <w:color w:val="000000"/>
      <w:sz w:val="20"/>
      <w:szCs w:val="20"/>
      <w:u w:val="none"/>
    </w:rPr>
  </w:style>
  <w:style w:type="character" w:customStyle="1" w:styleId="82">
    <w:name w:val="font51"/>
    <w:autoRedefine/>
    <w:qFormat/>
    <w:uiPriority w:val="0"/>
    <w:rPr>
      <w:rFonts w:hint="eastAsia" w:ascii="宋体" w:hAnsi="宋体" w:eastAsia="宋体" w:cs="宋体"/>
      <w:b/>
      <w:color w:val="000000"/>
      <w:sz w:val="16"/>
      <w:szCs w:val="16"/>
      <w:u w:val="none"/>
    </w:rPr>
  </w:style>
  <w:style w:type="character" w:customStyle="1" w:styleId="83">
    <w:name w:val="font221"/>
    <w:autoRedefine/>
    <w:qFormat/>
    <w:uiPriority w:val="0"/>
    <w:rPr>
      <w:rFonts w:hint="eastAsia" w:ascii="宋体" w:hAnsi="宋体" w:eastAsia="宋体" w:cs="宋体"/>
      <w:color w:val="1626F6"/>
      <w:sz w:val="18"/>
      <w:szCs w:val="18"/>
      <w:u w:val="none"/>
    </w:rPr>
  </w:style>
  <w:style w:type="character" w:customStyle="1" w:styleId="84">
    <w:name w:val="font01"/>
    <w:autoRedefine/>
    <w:qFormat/>
    <w:uiPriority w:val="0"/>
    <w:rPr>
      <w:rFonts w:hint="eastAsia" w:ascii="宋体" w:hAnsi="宋体" w:eastAsia="宋体" w:cs="宋体"/>
      <w:color w:val="000000"/>
      <w:sz w:val="24"/>
      <w:szCs w:val="24"/>
      <w:u w:val="none"/>
    </w:rPr>
  </w:style>
  <w:style w:type="character" w:customStyle="1" w:styleId="85">
    <w:name w:val="font21"/>
    <w:autoRedefine/>
    <w:qFormat/>
    <w:uiPriority w:val="0"/>
    <w:rPr>
      <w:rFonts w:hint="eastAsia" w:ascii="宋体" w:hAnsi="宋体" w:eastAsia="宋体" w:cs="宋体"/>
      <w:b/>
      <w:color w:val="000000"/>
      <w:sz w:val="32"/>
      <w:szCs w:val="32"/>
      <w:u w:val="none"/>
    </w:rPr>
  </w:style>
  <w:style w:type="character" w:customStyle="1" w:styleId="86">
    <w:name w:val="font71"/>
    <w:autoRedefine/>
    <w:qFormat/>
    <w:uiPriority w:val="0"/>
    <w:rPr>
      <w:rFonts w:hint="default" w:ascii="Calibri Light" w:hAnsi="Calibri Light" w:eastAsia="Calibri Light" w:cs="Calibri Light"/>
      <w:b/>
      <w:color w:val="000000"/>
      <w:sz w:val="20"/>
      <w:szCs w:val="20"/>
      <w:u w:val="none"/>
    </w:rPr>
  </w:style>
  <w:style w:type="character" w:customStyle="1" w:styleId="87">
    <w:name w:val="纯文本 Char"/>
    <w:autoRedefine/>
    <w:semiHidden/>
    <w:qFormat/>
    <w:uiPriority w:val="99"/>
    <w:rPr>
      <w:rFonts w:ascii="宋体" w:hAnsi="Courier New" w:cs="Courier New"/>
      <w:kern w:val="2"/>
      <w:sz w:val="21"/>
      <w:szCs w:val="21"/>
    </w:rPr>
  </w:style>
  <w:style w:type="character" w:customStyle="1" w:styleId="88">
    <w:name w:val="font121"/>
    <w:autoRedefine/>
    <w:qFormat/>
    <w:uiPriority w:val="0"/>
    <w:rPr>
      <w:rFonts w:hint="eastAsia" w:ascii="宋体" w:hAnsi="宋体" w:eastAsia="宋体" w:cs="宋体"/>
      <w:b/>
      <w:color w:val="000000"/>
      <w:sz w:val="18"/>
      <w:szCs w:val="18"/>
      <w:u w:val="none"/>
    </w:rPr>
  </w:style>
  <w:style w:type="character" w:customStyle="1" w:styleId="89">
    <w:name w:val="font191"/>
    <w:autoRedefine/>
    <w:qFormat/>
    <w:uiPriority w:val="0"/>
    <w:rPr>
      <w:rFonts w:hint="default" w:ascii="Calibri Light" w:hAnsi="Calibri Light" w:eastAsia="Calibri Light" w:cs="Calibri Light"/>
      <w:color w:val="000000"/>
      <w:sz w:val="20"/>
      <w:szCs w:val="20"/>
      <w:u w:val="none"/>
    </w:rPr>
  </w:style>
  <w:style w:type="character" w:customStyle="1" w:styleId="90">
    <w:name w:val="font31"/>
    <w:autoRedefine/>
    <w:qFormat/>
    <w:uiPriority w:val="0"/>
    <w:rPr>
      <w:rFonts w:hint="eastAsia" w:ascii="宋体" w:hAnsi="宋体" w:eastAsia="宋体" w:cs="宋体"/>
      <w:b/>
      <w:color w:val="000000"/>
      <w:sz w:val="20"/>
      <w:szCs w:val="20"/>
      <w:u w:val="none"/>
    </w:rPr>
  </w:style>
  <w:style w:type="character" w:customStyle="1" w:styleId="91">
    <w:name w:val="font181"/>
    <w:autoRedefine/>
    <w:qFormat/>
    <w:uiPriority w:val="0"/>
    <w:rPr>
      <w:rFonts w:hint="default" w:ascii="Calibri Light" w:hAnsi="Calibri Light" w:eastAsia="Calibri Light" w:cs="Calibri Light"/>
      <w:color w:val="000000"/>
      <w:sz w:val="16"/>
      <w:szCs w:val="16"/>
      <w:u w:val="none"/>
    </w:rPr>
  </w:style>
  <w:style w:type="character" w:customStyle="1" w:styleId="92">
    <w:name w:val="font161"/>
    <w:autoRedefine/>
    <w:qFormat/>
    <w:uiPriority w:val="0"/>
    <w:rPr>
      <w:rFonts w:hint="default" w:ascii="Calibri Light" w:hAnsi="Calibri Light" w:eastAsia="Calibri Light" w:cs="Calibri Light"/>
      <w:b/>
      <w:color w:val="FF0000"/>
      <w:sz w:val="18"/>
      <w:szCs w:val="18"/>
      <w:u w:val="none"/>
    </w:rPr>
  </w:style>
  <w:style w:type="character" w:customStyle="1" w:styleId="93">
    <w:name w:val="font111"/>
    <w:autoRedefine/>
    <w:qFormat/>
    <w:uiPriority w:val="0"/>
    <w:rPr>
      <w:rFonts w:hint="default" w:ascii="Calibri Light" w:hAnsi="Calibri Light" w:eastAsia="Calibri Light" w:cs="Calibri Light"/>
      <w:b/>
      <w:color w:val="000000"/>
      <w:sz w:val="18"/>
      <w:szCs w:val="18"/>
      <w:u w:val="none"/>
    </w:rPr>
  </w:style>
  <w:style w:type="character" w:customStyle="1" w:styleId="94">
    <w:name w:val="正文文本缩进 Char1"/>
    <w:autoRedefine/>
    <w:semiHidden/>
    <w:qFormat/>
    <w:uiPriority w:val="0"/>
    <w:rPr>
      <w:kern w:val="2"/>
      <w:sz w:val="21"/>
      <w:szCs w:val="22"/>
    </w:rPr>
  </w:style>
  <w:style w:type="character" w:customStyle="1" w:styleId="95">
    <w:name w:val="标题 2 Char1"/>
    <w:autoRedefine/>
    <w:semiHidden/>
    <w:qFormat/>
    <w:uiPriority w:val="0"/>
    <w:rPr>
      <w:rFonts w:ascii="Calibri Light" w:hAnsi="Calibri Light" w:eastAsia="宋体" w:cs="Times New Roman"/>
      <w:b/>
      <w:bCs/>
      <w:kern w:val="2"/>
      <w:sz w:val="32"/>
      <w:szCs w:val="32"/>
    </w:rPr>
  </w:style>
  <w:style w:type="character" w:customStyle="1" w:styleId="96">
    <w:name w:val="font101"/>
    <w:autoRedefine/>
    <w:qFormat/>
    <w:uiPriority w:val="0"/>
    <w:rPr>
      <w:rFonts w:hint="eastAsia" w:ascii="宋体" w:hAnsi="宋体" w:eastAsia="宋体" w:cs="宋体"/>
      <w:b/>
      <w:color w:val="000000"/>
      <w:sz w:val="18"/>
      <w:szCs w:val="18"/>
      <w:u w:val="none"/>
    </w:rPr>
  </w:style>
  <w:style w:type="character" w:customStyle="1" w:styleId="97">
    <w:name w:val="font151"/>
    <w:autoRedefine/>
    <w:qFormat/>
    <w:uiPriority w:val="0"/>
    <w:rPr>
      <w:rFonts w:hint="default" w:ascii="Calibri Light" w:hAnsi="Calibri Light" w:eastAsia="Calibri Light" w:cs="Calibri Light"/>
      <w:color w:val="000000"/>
      <w:sz w:val="20"/>
      <w:szCs w:val="20"/>
      <w:u w:val="none"/>
    </w:rPr>
  </w:style>
  <w:style w:type="character" w:customStyle="1" w:styleId="98">
    <w:name w:val="font41"/>
    <w:autoRedefine/>
    <w:qFormat/>
    <w:uiPriority w:val="0"/>
    <w:rPr>
      <w:rFonts w:hint="default" w:ascii="Calibri Light" w:hAnsi="Calibri Light" w:eastAsia="Calibri Light" w:cs="Calibri Light"/>
      <w:b/>
      <w:color w:val="000000"/>
      <w:sz w:val="16"/>
      <w:szCs w:val="16"/>
      <w:u w:val="none"/>
    </w:rPr>
  </w:style>
  <w:style w:type="character" w:customStyle="1" w:styleId="99">
    <w:name w:val="p141"/>
    <w:autoRedefine/>
    <w:qFormat/>
    <w:uiPriority w:val="0"/>
    <w:rPr>
      <w:sz w:val="21"/>
      <w:szCs w:val="21"/>
    </w:rPr>
  </w:style>
  <w:style w:type="character" w:customStyle="1" w:styleId="100">
    <w:name w:val="font132"/>
    <w:autoRedefine/>
    <w:qFormat/>
    <w:uiPriority w:val="0"/>
    <w:rPr>
      <w:rFonts w:hint="eastAsia" w:ascii="宋体" w:hAnsi="宋体" w:eastAsia="宋体" w:cs="宋体"/>
      <w:color w:val="FF0000"/>
      <w:sz w:val="18"/>
      <w:szCs w:val="18"/>
      <w:u w:val="none"/>
    </w:rPr>
  </w:style>
  <w:style w:type="character" w:customStyle="1" w:styleId="101">
    <w:name w:val="font13"/>
    <w:autoRedefine/>
    <w:qFormat/>
    <w:uiPriority w:val="0"/>
    <w:rPr>
      <w:rFonts w:hint="default" w:ascii="Calibri Light" w:hAnsi="Calibri Light" w:eastAsia="Calibri Light" w:cs="Calibri Light"/>
      <w:b/>
      <w:color w:val="FF0000"/>
      <w:sz w:val="18"/>
      <w:szCs w:val="18"/>
      <w:u w:val="none"/>
    </w:rPr>
  </w:style>
  <w:style w:type="character" w:customStyle="1" w:styleId="102">
    <w:name w:val="正文文本 Char1"/>
    <w:autoRedefine/>
    <w:semiHidden/>
    <w:qFormat/>
    <w:uiPriority w:val="0"/>
    <w:rPr>
      <w:kern w:val="2"/>
      <w:sz w:val="21"/>
      <w:szCs w:val="22"/>
    </w:rPr>
  </w:style>
  <w:style w:type="character" w:customStyle="1" w:styleId="103">
    <w:name w:val="font81"/>
    <w:autoRedefine/>
    <w:qFormat/>
    <w:uiPriority w:val="0"/>
    <w:rPr>
      <w:rFonts w:hint="default" w:ascii="Calibri Light" w:hAnsi="Calibri Light" w:eastAsia="Calibri Light" w:cs="Calibri Light"/>
      <w:b/>
      <w:color w:val="000000"/>
      <w:sz w:val="18"/>
      <w:szCs w:val="18"/>
      <w:u w:val="none"/>
    </w:rPr>
  </w:style>
  <w:style w:type="character" w:customStyle="1" w:styleId="104">
    <w:name w:val="font201"/>
    <w:autoRedefine/>
    <w:qFormat/>
    <w:uiPriority w:val="0"/>
    <w:rPr>
      <w:rFonts w:hint="eastAsia" w:ascii="宋体" w:hAnsi="宋体" w:eastAsia="宋体" w:cs="宋体"/>
      <w:color w:val="000000"/>
      <w:sz w:val="18"/>
      <w:szCs w:val="18"/>
      <w:u w:val="none"/>
    </w:rPr>
  </w:style>
  <w:style w:type="paragraph" w:customStyle="1" w:styleId="105">
    <w:name w:val="题注4"/>
    <w:basedOn w:val="1"/>
    <w:next w:val="8"/>
    <w:autoRedefine/>
    <w:qFormat/>
    <w:uiPriority w:val="0"/>
    <w:pPr>
      <w:ind w:left="-132" w:leftChars="-64" w:right="-105" w:rightChars="-50" w:hanging="2"/>
      <w:jc w:val="center"/>
    </w:pPr>
    <w:rPr>
      <w:rFonts w:ascii="Times New Roman" w:hAnsi="Times New Roman"/>
      <w:b/>
      <w:color w:val="FF0000"/>
      <w:szCs w:val="21"/>
      <w:lang w:val="en-GB"/>
    </w:rPr>
  </w:style>
  <w:style w:type="paragraph" w:customStyle="1" w:styleId="106">
    <w:name w:val="Char Char2"/>
    <w:basedOn w:val="1"/>
    <w:autoRedefine/>
    <w:qFormat/>
    <w:uiPriority w:val="0"/>
    <w:rPr>
      <w:rFonts w:ascii="宋体" w:hAnsi="宋体"/>
      <w:b/>
      <w:sz w:val="28"/>
      <w:szCs w:val="28"/>
    </w:rPr>
  </w:style>
  <w:style w:type="paragraph" w:customStyle="1" w:styleId="107">
    <w:name w:val="办公自动化专用标题"/>
    <w:basedOn w:val="33"/>
    <w:autoRedefine/>
    <w:qFormat/>
    <w:uiPriority w:val="0"/>
    <w:pPr>
      <w:spacing w:line="560" w:lineRule="atLeast"/>
    </w:pPr>
    <w:rPr>
      <w:rFonts w:ascii="宋体"/>
      <w:bCs w:val="0"/>
      <w:sz w:val="44"/>
      <w:szCs w:val="20"/>
    </w:rPr>
  </w:style>
  <w:style w:type="paragraph" w:customStyle="1" w:styleId="108">
    <w:name w:val="Char Char3"/>
    <w:basedOn w:val="1"/>
    <w:autoRedefine/>
    <w:qFormat/>
    <w:uiPriority w:val="0"/>
    <w:rPr>
      <w:rFonts w:ascii="宋体" w:hAnsi="宋体"/>
      <w:b/>
      <w:sz w:val="28"/>
      <w:szCs w:val="28"/>
    </w:rPr>
  </w:style>
  <w:style w:type="paragraph" w:customStyle="1" w:styleId="109">
    <w:name w:val="TOC Heading"/>
    <w:basedOn w:val="2"/>
    <w:next w:val="1"/>
    <w:autoRedefine/>
    <w:qFormat/>
    <w:uiPriority w:val="39"/>
    <w:pPr>
      <w:widowControl/>
      <w:spacing w:before="480" w:after="0" w:line="276" w:lineRule="auto"/>
      <w:jc w:val="left"/>
      <w:outlineLvl w:val="9"/>
    </w:pPr>
    <w:rPr>
      <w:rFonts w:ascii="Cambria" w:hAnsi="Cambria"/>
      <w:color w:val="365F91"/>
      <w:kern w:val="0"/>
      <w:sz w:val="28"/>
      <w:szCs w:val="28"/>
    </w:rPr>
  </w:style>
  <w:style w:type="paragraph" w:styleId="110">
    <w:name w:val="List Paragraph"/>
    <w:basedOn w:val="1"/>
    <w:autoRedefine/>
    <w:qFormat/>
    <w:uiPriority w:val="34"/>
    <w:pPr>
      <w:ind w:firstLine="420" w:firstLineChars="200"/>
    </w:pPr>
    <w:rPr>
      <w:rFonts w:ascii="Times New Roman" w:hAnsi="Times New Roman"/>
      <w:szCs w:val="24"/>
    </w:rPr>
  </w:style>
  <w:style w:type="paragraph" w:customStyle="1" w:styleId="111">
    <w:name w:val="Char Char Char Char Char Char Char"/>
    <w:basedOn w:val="1"/>
    <w:autoRedefine/>
    <w:qFormat/>
    <w:uiPriority w:val="0"/>
    <w:pPr>
      <w:tabs>
        <w:tab w:val="left" w:pos="425"/>
      </w:tabs>
      <w:ind w:left="425" w:hanging="425"/>
    </w:pPr>
    <w:rPr>
      <w:rFonts w:ascii="Times New Roman" w:hAnsi="Times New Roman" w:eastAsia="仿宋_GB2312"/>
      <w:kern w:val="24"/>
      <w:sz w:val="24"/>
      <w:szCs w:val="24"/>
    </w:rPr>
  </w:style>
  <w:style w:type="paragraph" w:customStyle="1" w:styleId="112">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113">
    <w:name w:val="Char"/>
    <w:basedOn w:val="1"/>
    <w:autoRedefine/>
    <w:qFormat/>
    <w:uiPriority w:val="0"/>
    <w:pPr>
      <w:widowControl/>
      <w:spacing w:after="160" w:line="240" w:lineRule="exact"/>
      <w:jc w:val="left"/>
    </w:pPr>
    <w:rPr>
      <w:rFonts w:ascii="Verdana" w:hAnsi="Verdana"/>
      <w:kern w:val="0"/>
      <w:szCs w:val="20"/>
      <w:lang w:eastAsia="en-US"/>
    </w:rPr>
  </w:style>
  <w:style w:type="paragraph" w:customStyle="1" w:styleId="114">
    <w:name w:val="表格文字"/>
    <w:basedOn w:val="1"/>
    <w:autoRedefine/>
    <w:qFormat/>
    <w:uiPriority w:val="0"/>
    <w:pPr>
      <w:spacing w:before="25" w:after="25"/>
      <w:jc w:val="left"/>
    </w:pPr>
    <w:rPr>
      <w:rFonts w:ascii="Times New Roman" w:hAnsi="Times New Roman"/>
      <w:bCs/>
      <w:spacing w:val="10"/>
      <w:kern w:val="0"/>
      <w:sz w:val="24"/>
      <w:szCs w:val="20"/>
    </w:rPr>
  </w:style>
  <w:style w:type="paragraph" w:customStyle="1" w:styleId="115">
    <w:name w:val="默认段落字体 Para Char"/>
    <w:basedOn w:val="1"/>
    <w:autoRedefine/>
    <w:qFormat/>
    <w:uiPriority w:val="0"/>
    <w:rPr>
      <w:rFonts w:ascii="宋体" w:hAnsi="宋体"/>
      <w:b/>
      <w:sz w:val="28"/>
      <w:szCs w:val="28"/>
    </w:rPr>
  </w:style>
  <w:style w:type="paragraph" w:customStyle="1" w:styleId="116">
    <w:name w:val="Char Char1"/>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17">
    <w:name w:val="WPSOffice手动目录 3"/>
    <w:autoRedefine/>
    <w:qFormat/>
    <w:uiPriority w:val="0"/>
    <w:pPr>
      <w:ind w:left="400" w:leftChars="400"/>
    </w:pPr>
    <w:rPr>
      <w:rFonts w:ascii="Times New Roman" w:hAnsi="Times New Roman" w:eastAsia="宋体" w:cs="Times New Roman"/>
      <w:lang w:val="en-US" w:eastAsia="zh-CN" w:bidi="ar-SA"/>
    </w:rPr>
  </w:style>
  <w:style w:type="paragraph" w:customStyle="1" w:styleId="118">
    <w:name w:val="WPSOffice手动目录 1"/>
    <w:autoRedefine/>
    <w:qFormat/>
    <w:uiPriority w:val="0"/>
    <w:rPr>
      <w:rFonts w:ascii="Times New Roman" w:hAnsi="Times New Roman" w:eastAsia="宋体" w:cs="Times New Roman"/>
      <w:lang w:val="en-US" w:eastAsia="zh-CN" w:bidi="ar-SA"/>
    </w:rPr>
  </w:style>
  <w:style w:type="paragraph" w:customStyle="1" w:styleId="119">
    <w:name w:val="reader-word-layer"/>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120">
    <w:name w:val="图"/>
    <w:basedOn w:val="1"/>
    <w:autoRedefine/>
    <w:qFormat/>
    <w:uiPriority w:val="0"/>
    <w:pPr>
      <w:keepNext/>
      <w:adjustRightInd w:val="0"/>
      <w:snapToGrid w:val="0"/>
      <w:spacing w:before="60" w:after="60" w:line="300" w:lineRule="auto"/>
      <w:jc w:val="center"/>
    </w:pPr>
    <w:rPr>
      <w:rFonts w:ascii="Times New Roman" w:hAnsi="Times New Roman"/>
      <w:spacing w:val="20"/>
      <w:kern w:val="0"/>
      <w:sz w:val="24"/>
      <w:szCs w:val="20"/>
    </w:rPr>
  </w:style>
  <w:style w:type="paragraph" w:customStyle="1" w:styleId="121">
    <w:name w:val="xl27"/>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122">
    <w:name w:val="普通 (Web)"/>
    <w:basedOn w:val="1"/>
    <w:autoRedefine/>
    <w:qFormat/>
    <w:uiPriority w:val="0"/>
    <w:pPr>
      <w:widowControl/>
      <w:spacing w:before="100" w:beforeAutospacing="1" w:after="100" w:afterAutospacing="1"/>
      <w:jc w:val="left"/>
    </w:pPr>
    <w:rPr>
      <w:rFonts w:ascii="宋体" w:hAnsi="宋体"/>
      <w:kern w:val="0"/>
      <w:sz w:val="24"/>
      <w:szCs w:val="20"/>
    </w:rPr>
  </w:style>
  <w:style w:type="paragraph" w:customStyle="1" w:styleId="123">
    <w:name w:val="xl25"/>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124">
    <w:name w:val="Char Char Char Char Char Char Char Char Char Char"/>
    <w:basedOn w:val="1"/>
    <w:autoRedefine/>
    <w:qFormat/>
    <w:uiPriority w:val="0"/>
    <w:rPr>
      <w:rFonts w:ascii="Tahoma" w:hAnsi="Tahoma"/>
      <w:sz w:val="24"/>
      <w:szCs w:val="20"/>
    </w:rPr>
  </w:style>
  <w:style w:type="paragraph" w:customStyle="1" w:styleId="125">
    <w:name w:val="题注5"/>
    <w:basedOn w:val="1"/>
    <w:next w:val="8"/>
    <w:autoRedefine/>
    <w:qFormat/>
    <w:uiPriority w:val="0"/>
    <w:pPr>
      <w:jc w:val="center"/>
    </w:pPr>
    <w:rPr>
      <w:rFonts w:ascii="Times New Roman" w:hAnsi="Times New Roman"/>
      <w:b/>
      <w:color w:val="000000"/>
      <w:sz w:val="24"/>
      <w:szCs w:val="21"/>
    </w:rPr>
  </w:style>
  <w:style w:type="paragraph" w:customStyle="1" w:styleId="126">
    <w:name w:val="正文文本缩进_0_0"/>
    <w:basedOn w:val="47"/>
    <w:qFormat/>
    <w:uiPriority w:val="0"/>
    <w:pPr>
      <w:spacing w:after="120"/>
      <w:ind w:left="420" w:left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25A31C-E138-4059-AD8D-8CED80A33014}">
  <ds:schemaRefs/>
</ds:datastoreItem>
</file>

<file path=docProps/app.xml><?xml version="1.0" encoding="utf-8"?>
<Properties xmlns="http://schemas.openxmlformats.org/officeDocument/2006/extended-properties" xmlns:vt="http://schemas.openxmlformats.org/officeDocument/2006/docPropsVTypes">
  <Template>Normal</Template>
  <Pages>49</Pages>
  <Words>10757</Words>
  <Characters>11488</Characters>
  <Lines>304</Lines>
  <Paragraphs>85</Paragraphs>
  <TotalTime>240</TotalTime>
  <ScaleCrop>false</ScaleCrop>
  <LinksUpToDate>false</LinksUpToDate>
  <CharactersWithSpaces>11795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2021-07-29T06:47:00Z</dcterms:created>
  <dc:creator>雁子</dc:creator>
  <cp:lastModifiedBy>Haru</cp:lastModifiedBy>
  <cp:lastPrinted>2025-03-26T06:54:00Z</cp:lastPrinted>
  <dcterms:modified xsi:type="dcterms:W3CDTF">2025-04-07T10:38:54Z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B11A40CDF41748A4A656A3DEDAE66A2D_13</vt:lpwstr>
  </property>
  <property fmtid="{D5CDD505-2E9C-101B-9397-08002B2CF9AE}" pid="4" name="KSOTemplateDocerSaveRecord">
    <vt:lpwstr>eyJoZGlkIjoiNTc2ZTU5ZTQ3ZGQ5ZWZmZDc5MjQ3ZjE1ZjBhOGQ5NjAifQ==</vt:lpwstr>
  </property>
</Properties>
</file>